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49018" w14:textId="77777777" w:rsidR="00EE2924" w:rsidRDefault="00BB5F63" w:rsidP="007B2A94">
      <w:pPr>
        <w:spacing w:before="1680"/>
        <w:jc w:val="center"/>
        <w:rPr>
          <w:rFonts w:ascii="Bookman Old Style" w:hAnsi="Bookman Old Style"/>
          <w:b/>
          <w:snapToGrid w:val="0"/>
          <w:color w:val="000000"/>
          <w:sz w:val="40"/>
          <w:szCs w:val="40"/>
        </w:rPr>
      </w:pPr>
      <w:r w:rsidRPr="008A7D78">
        <w:rPr>
          <w:rFonts w:ascii="Bookman Old Style" w:hAnsi="Bookman Old Style"/>
          <w:b/>
          <w:snapToGrid w:val="0"/>
          <w:color w:val="000000"/>
          <w:sz w:val="40"/>
          <w:szCs w:val="40"/>
        </w:rPr>
        <w:t xml:space="preserve">KÖZBESZERZÉSI </w:t>
      </w:r>
      <w:r w:rsidR="000956C1" w:rsidRPr="008A7D78">
        <w:rPr>
          <w:rFonts w:ascii="Bookman Old Style" w:hAnsi="Bookman Old Style"/>
          <w:b/>
          <w:snapToGrid w:val="0"/>
          <w:color w:val="000000"/>
          <w:sz w:val="40"/>
          <w:szCs w:val="40"/>
        </w:rPr>
        <w:t>DOKUMENTÁCIÓ</w:t>
      </w:r>
    </w:p>
    <w:p w14:paraId="7129C854" w14:textId="77777777" w:rsidR="0051244C" w:rsidRDefault="0051244C" w:rsidP="00827509">
      <w:pPr>
        <w:jc w:val="center"/>
        <w:rPr>
          <w:rFonts w:ascii="Bookman Old Style" w:hAnsi="Bookman Old Style"/>
          <w:b/>
          <w:i/>
          <w:sz w:val="28"/>
          <w:szCs w:val="28"/>
        </w:rPr>
      </w:pPr>
    </w:p>
    <w:p w14:paraId="63683CB3" w14:textId="1A2E85B1" w:rsidR="00827509" w:rsidRPr="0051244C" w:rsidRDefault="0051244C" w:rsidP="00827509">
      <w:pPr>
        <w:jc w:val="center"/>
        <w:rPr>
          <w:rFonts w:ascii="Bookman Old Style" w:hAnsi="Bookman Old Style"/>
          <w:b/>
          <w:sz w:val="28"/>
          <w:szCs w:val="28"/>
        </w:rPr>
      </w:pPr>
      <w:r w:rsidRPr="0051244C">
        <w:rPr>
          <w:rFonts w:ascii="Bookman Old Style" w:hAnsi="Bookman Old Style"/>
          <w:b/>
          <w:sz w:val="28"/>
          <w:szCs w:val="28"/>
        </w:rPr>
        <w:t>II. kötet</w:t>
      </w:r>
    </w:p>
    <w:p w14:paraId="01D66D5F" w14:textId="05CBA947" w:rsidR="0051244C" w:rsidRPr="0051244C" w:rsidRDefault="0051244C" w:rsidP="00827509">
      <w:pPr>
        <w:jc w:val="center"/>
        <w:rPr>
          <w:rFonts w:ascii="Bookman Old Style" w:hAnsi="Bookman Old Style"/>
          <w:b/>
          <w:sz w:val="28"/>
          <w:szCs w:val="28"/>
        </w:rPr>
      </w:pPr>
      <w:r w:rsidRPr="0051244C">
        <w:rPr>
          <w:rFonts w:ascii="Bookman Old Style" w:hAnsi="Bookman Old Style"/>
          <w:b/>
          <w:sz w:val="28"/>
          <w:szCs w:val="28"/>
        </w:rPr>
        <w:t>Feladatleírás</w:t>
      </w:r>
    </w:p>
    <w:p w14:paraId="6AF73FEA" w14:textId="77777777" w:rsidR="0051244C" w:rsidRDefault="0051244C" w:rsidP="00827509">
      <w:pPr>
        <w:jc w:val="center"/>
        <w:rPr>
          <w:rFonts w:ascii="Bookman Old Style" w:hAnsi="Bookman Old Style"/>
          <w:b/>
          <w:i/>
          <w:sz w:val="28"/>
          <w:szCs w:val="28"/>
        </w:rPr>
      </w:pPr>
    </w:p>
    <w:p w14:paraId="15D33A17" w14:textId="77777777" w:rsidR="00827509" w:rsidRPr="005E6741" w:rsidRDefault="00827509" w:rsidP="00827509">
      <w:pPr>
        <w:jc w:val="center"/>
        <w:rPr>
          <w:rFonts w:ascii="Bookman Old Style" w:hAnsi="Bookman Old Style"/>
          <w:b/>
          <w:i/>
          <w:sz w:val="28"/>
          <w:szCs w:val="28"/>
        </w:rPr>
      </w:pPr>
      <w:r w:rsidRPr="005E6741">
        <w:rPr>
          <w:rFonts w:ascii="Bookman Old Style" w:hAnsi="Bookman Old Style"/>
          <w:b/>
          <w:i/>
          <w:sz w:val="28"/>
          <w:szCs w:val="28"/>
        </w:rPr>
        <w:t>„</w:t>
      </w:r>
      <w:r w:rsidRPr="00A47D82">
        <w:rPr>
          <w:rFonts w:ascii="Bookman Old Style" w:hAnsi="Bookman Old Style"/>
          <w:b/>
          <w:i/>
          <w:sz w:val="28"/>
          <w:szCs w:val="28"/>
        </w:rPr>
        <w:t xml:space="preserve">Tervezési szerződés a „VTT Felső-Tisza árvízvédelmi rendszerének kiépítése </w:t>
      </w:r>
      <w:proofErr w:type="spellStart"/>
      <w:r w:rsidRPr="00A47D82">
        <w:rPr>
          <w:rFonts w:ascii="Bookman Old Style" w:hAnsi="Bookman Old Style"/>
          <w:b/>
          <w:i/>
          <w:sz w:val="28"/>
          <w:szCs w:val="28"/>
        </w:rPr>
        <w:t>Tisza-Túr</w:t>
      </w:r>
      <w:proofErr w:type="spellEnd"/>
      <w:r w:rsidRPr="00A47D82">
        <w:rPr>
          <w:rFonts w:ascii="Bookman Old Style" w:hAnsi="Bookman Old Style"/>
          <w:b/>
          <w:i/>
          <w:sz w:val="28"/>
          <w:szCs w:val="28"/>
        </w:rPr>
        <w:t xml:space="preserve"> tározó” című KEHOP-1.4.0-15-2016-00011 azonosító számú projekt” előkészítő szakaszában szükséges egyes tervdokumentációk elkészítésére</w:t>
      </w:r>
      <w:r w:rsidRPr="00695A09">
        <w:rPr>
          <w:rFonts w:ascii="Bookman Old Style" w:hAnsi="Bookman Old Style"/>
          <w:b/>
          <w:i/>
          <w:sz w:val="28"/>
          <w:szCs w:val="28"/>
        </w:rPr>
        <w:t>”</w:t>
      </w:r>
    </w:p>
    <w:p w14:paraId="2B3048A2" w14:textId="30ED8FA5" w:rsidR="00EE2924" w:rsidRPr="008A7D78" w:rsidRDefault="00A47D82" w:rsidP="00827509">
      <w:pPr>
        <w:spacing w:before="360"/>
        <w:jc w:val="center"/>
        <w:rPr>
          <w:rFonts w:ascii="Bookman Old Style" w:hAnsi="Bookman Old Style"/>
          <w:b/>
          <w:snapToGrid w:val="0"/>
          <w:color w:val="000000"/>
          <w:sz w:val="21"/>
          <w:szCs w:val="21"/>
        </w:rPr>
      </w:pPr>
      <w:r>
        <w:rPr>
          <w:rFonts w:ascii="Bookman Old Style" w:hAnsi="Bookman Old Style"/>
          <w:b/>
          <w:noProof/>
          <w:snapToGrid w:val="0"/>
          <w:color w:val="000000"/>
          <w:sz w:val="40"/>
          <w:szCs w:val="40"/>
        </w:rPr>
        <w:drawing>
          <wp:inline distT="0" distB="0" distL="0" distR="0" wp14:anchorId="5D404303" wp14:editId="7FE12F46">
            <wp:extent cx="1623060" cy="1281907"/>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3670" cy="1290287"/>
                    </a:xfrm>
                    <a:prstGeom prst="rect">
                      <a:avLst/>
                    </a:prstGeom>
                    <a:noFill/>
                    <a:ln>
                      <a:noFill/>
                    </a:ln>
                  </pic:spPr>
                </pic:pic>
              </a:graphicData>
            </a:graphic>
          </wp:inline>
        </w:drawing>
      </w:r>
    </w:p>
    <w:p w14:paraId="765F335F" w14:textId="06446DFB" w:rsidR="007B2A94" w:rsidRPr="008A7D78" w:rsidRDefault="007B2A94" w:rsidP="007B2A94">
      <w:pPr>
        <w:spacing w:before="360"/>
        <w:jc w:val="center"/>
        <w:rPr>
          <w:rFonts w:ascii="Bookman Old Style" w:hAnsi="Bookman Old Style"/>
          <w:b/>
          <w:snapToGrid w:val="0"/>
          <w:color w:val="000000"/>
          <w:sz w:val="21"/>
          <w:szCs w:val="21"/>
        </w:rPr>
      </w:pPr>
    </w:p>
    <w:p w14:paraId="3D42B4C4" w14:textId="77777777" w:rsidR="00554849" w:rsidRPr="008A7D78" w:rsidRDefault="00554849" w:rsidP="00FF7E99">
      <w:pPr>
        <w:jc w:val="center"/>
        <w:rPr>
          <w:rFonts w:ascii="Bookman Old Style" w:hAnsi="Bookman Old Style" w:cs="Bookman Old Style"/>
          <w:b/>
          <w:bCs/>
          <w:i/>
          <w:iCs/>
          <w:szCs w:val="24"/>
          <w:highlight w:val="yellow"/>
          <w:lang w:eastAsia="en-US"/>
        </w:rPr>
      </w:pPr>
    </w:p>
    <w:p w14:paraId="62693D4E" w14:textId="77777777" w:rsidR="00FF7E99" w:rsidRPr="008A7D78" w:rsidRDefault="00FF7E99" w:rsidP="000C5AB1">
      <w:pPr>
        <w:jc w:val="center"/>
        <w:rPr>
          <w:rFonts w:ascii="Bookman Old Style" w:hAnsi="Bookman Old Style"/>
          <w:b/>
          <w:snapToGrid w:val="0"/>
          <w:color w:val="000000"/>
          <w:sz w:val="21"/>
          <w:szCs w:val="21"/>
        </w:rPr>
      </w:pPr>
    </w:p>
    <w:p w14:paraId="7A61BAAA" w14:textId="53C6070B" w:rsidR="00554849" w:rsidRPr="00A47D82" w:rsidRDefault="00A47D82" w:rsidP="00266142">
      <w:pPr>
        <w:pStyle w:val="Listaszerbekezds"/>
        <w:numPr>
          <w:ilvl w:val="0"/>
          <w:numId w:val="24"/>
        </w:numPr>
        <w:jc w:val="center"/>
        <w:rPr>
          <w:rFonts w:ascii="Bookman Old Style" w:hAnsi="Bookman Old Style"/>
          <w:snapToGrid w:val="0"/>
          <w:color w:val="000000"/>
          <w:szCs w:val="24"/>
        </w:rPr>
      </w:pPr>
      <w:r>
        <w:rPr>
          <w:rFonts w:ascii="Bookman Old Style" w:hAnsi="Bookman Old Style"/>
          <w:snapToGrid w:val="0"/>
          <w:color w:val="000000"/>
          <w:szCs w:val="24"/>
        </w:rPr>
        <w:t>rész</w:t>
      </w:r>
    </w:p>
    <w:p w14:paraId="12430A17" w14:textId="77777777" w:rsidR="00554849" w:rsidRPr="008A7D78" w:rsidRDefault="00554849" w:rsidP="000C5AB1">
      <w:pPr>
        <w:jc w:val="center"/>
        <w:rPr>
          <w:rFonts w:ascii="Bookman Old Style" w:hAnsi="Bookman Old Style"/>
          <w:snapToGrid w:val="0"/>
          <w:color w:val="000000"/>
          <w:szCs w:val="24"/>
        </w:rPr>
      </w:pPr>
    </w:p>
    <w:p w14:paraId="6D84A4B6" w14:textId="7A191DB9" w:rsidR="00554849" w:rsidRPr="00827509" w:rsidRDefault="00827509" w:rsidP="000C5AB1">
      <w:pPr>
        <w:jc w:val="center"/>
        <w:rPr>
          <w:rFonts w:ascii="Bookman Old Style" w:hAnsi="Bookman Old Style"/>
          <w:b/>
          <w:i/>
          <w:sz w:val="28"/>
          <w:szCs w:val="28"/>
        </w:rPr>
      </w:pPr>
      <w:r>
        <w:rPr>
          <w:rFonts w:ascii="Bookman Old Style" w:hAnsi="Bookman Old Style"/>
          <w:b/>
          <w:i/>
          <w:sz w:val="28"/>
          <w:szCs w:val="28"/>
        </w:rPr>
        <w:t>„</w:t>
      </w:r>
      <w:r w:rsidR="00A47D82" w:rsidRPr="00827509">
        <w:rPr>
          <w:rFonts w:ascii="Bookman Old Style" w:hAnsi="Bookman Old Style"/>
          <w:b/>
          <w:i/>
          <w:sz w:val="28"/>
          <w:szCs w:val="28"/>
        </w:rPr>
        <w:t xml:space="preserve">Tervezési szerződés a „VTT Felső-Tisza árvízvédelmi </w:t>
      </w:r>
      <w:proofErr w:type="gramStart"/>
      <w:r w:rsidR="00A47D82" w:rsidRPr="00827509">
        <w:rPr>
          <w:rFonts w:ascii="Bookman Old Style" w:hAnsi="Bookman Old Style"/>
          <w:b/>
          <w:i/>
          <w:sz w:val="28"/>
          <w:szCs w:val="28"/>
        </w:rPr>
        <w:t>rendszerének</w:t>
      </w:r>
      <w:proofErr w:type="gramEnd"/>
      <w:r w:rsidR="00A47D82" w:rsidRPr="00827509">
        <w:rPr>
          <w:rFonts w:ascii="Bookman Old Style" w:hAnsi="Bookman Old Style"/>
          <w:b/>
          <w:i/>
          <w:sz w:val="28"/>
          <w:szCs w:val="28"/>
        </w:rPr>
        <w:t xml:space="preserve"> kiépítése, </w:t>
      </w:r>
      <w:proofErr w:type="spellStart"/>
      <w:r w:rsidR="00A47D82" w:rsidRPr="00827509">
        <w:rPr>
          <w:rFonts w:ascii="Bookman Old Style" w:hAnsi="Bookman Old Style"/>
          <w:b/>
          <w:i/>
          <w:sz w:val="28"/>
          <w:szCs w:val="28"/>
        </w:rPr>
        <w:t>Tisza-Túr</w:t>
      </w:r>
      <w:proofErr w:type="spellEnd"/>
      <w:r w:rsidR="00A47D82" w:rsidRPr="00827509">
        <w:rPr>
          <w:rFonts w:ascii="Bookman Old Style" w:hAnsi="Bookman Old Style"/>
          <w:b/>
          <w:i/>
          <w:sz w:val="28"/>
          <w:szCs w:val="28"/>
        </w:rPr>
        <w:t xml:space="preserve"> tározó” című KEHOP-1.4.0-15-2016-00011 azonosító számú projekt előkészítő szakaszában az árapasztó tározó beeresztő műtárgya vízjogi létesítési engedélyes terv és tenderdokumentáció elkészítése, valamint a műtárgytervezéshez szükséges talajmechanikai feltárás elvégzése és talajmechanikai szakvélemény készítésére.</w:t>
      </w:r>
      <w:r>
        <w:rPr>
          <w:rFonts w:ascii="Bookman Old Style" w:hAnsi="Bookman Old Style"/>
          <w:b/>
          <w:i/>
          <w:sz w:val="28"/>
          <w:szCs w:val="28"/>
        </w:rPr>
        <w:t>”</w:t>
      </w:r>
    </w:p>
    <w:p w14:paraId="1FA742F8" w14:textId="77777777" w:rsidR="00827509" w:rsidRPr="008A7D78" w:rsidRDefault="00827509" w:rsidP="000C5AB1">
      <w:pPr>
        <w:jc w:val="center"/>
        <w:rPr>
          <w:rFonts w:ascii="Bookman Old Style" w:hAnsi="Bookman Old Style"/>
          <w:snapToGrid w:val="0"/>
          <w:color w:val="000000"/>
          <w:szCs w:val="24"/>
        </w:rPr>
      </w:pPr>
    </w:p>
    <w:p w14:paraId="14AFD5D4" w14:textId="77777777" w:rsidR="000C5AB1" w:rsidRDefault="000C5AB1" w:rsidP="00827509">
      <w:pPr>
        <w:jc w:val="center"/>
        <w:rPr>
          <w:rFonts w:ascii="Bookman Old Style" w:hAnsi="Bookman Old Style"/>
          <w:snapToGrid w:val="0"/>
          <w:color w:val="000000"/>
          <w:szCs w:val="24"/>
        </w:rPr>
      </w:pPr>
      <w:proofErr w:type="gramStart"/>
      <w:r w:rsidRPr="008A7D78">
        <w:rPr>
          <w:rFonts w:ascii="Bookman Old Style" w:hAnsi="Bookman Old Style"/>
          <w:snapToGrid w:val="0"/>
          <w:color w:val="000000"/>
          <w:szCs w:val="24"/>
        </w:rPr>
        <w:t>tárgyú</w:t>
      </w:r>
      <w:proofErr w:type="gramEnd"/>
      <w:r w:rsidRPr="008A7D78">
        <w:rPr>
          <w:rFonts w:ascii="Bookman Old Style" w:hAnsi="Bookman Old Style"/>
          <w:snapToGrid w:val="0"/>
          <w:color w:val="000000"/>
          <w:szCs w:val="24"/>
        </w:rPr>
        <w:t xml:space="preserve"> </w:t>
      </w:r>
      <w:r w:rsidR="00554849" w:rsidRPr="008A7D78">
        <w:rPr>
          <w:rFonts w:ascii="Bookman Old Style" w:hAnsi="Bookman Old Style"/>
          <w:snapToGrid w:val="0"/>
          <w:color w:val="000000"/>
          <w:szCs w:val="24"/>
        </w:rPr>
        <w:t>nyílt</w:t>
      </w:r>
      <w:r w:rsidRPr="008A7D78">
        <w:rPr>
          <w:rFonts w:ascii="Bookman Old Style" w:hAnsi="Bookman Old Style"/>
          <w:snapToGrid w:val="0"/>
          <w:color w:val="000000"/>
          <w:szCs w:val="24"/>
        </w:rPr>
        <w:t xml:space="preserve"> közbeszerzési eljáráshoz</w:t>
      </w:r>
    </w:p>
    <w:p w14:paraId="0C4B5617" w14:textId="77777777" w:rsidR="00827509" w:rsidRDefault="00827509" w:rsidP="00827509">
      <w:pPr>
        <w:jc w:val="center"/>
        <w:rPr>
          <w:rFonts w:ascii="Bookman Old Style" w:hAnsi="Bookman Old Style"/>
          <w:snapToGrid w:val="0"/>
          <w:color w:val="000000"/>
          <w:szCs w:val="24"/>
        </w:rPr>
      </w:pPr>
    </w:p>
    <w:p w14:paraId="413264E1" w14:textId="77777777" w:rsidR="00827509" w:rsidRDefault="00827509" w:rsidP="00827509">
      <w:pPr>
        <w:jc w:val="center"/>
        <w:rPr>
          <w:rFonts w:ascii="Bookman Old Style" w:hAnsi="Bookman Old Style"/>
          <w:snapToGrid w:val="0"/>
          <w:color w:val="000000"/>
          <w:szCs w:val="24"/>
        </w:rPr>
      </w:pPr>
    </w:p>
    <w:p w14:paraId="4554F23D" w14:textId="77777777" w:rsidR="00827509" w:rsidRDefault="00827509" w:rsidP="00827509">
      <w:pPr>
        <w:jc w:val="center"/>
        <w:rPr>
          <w:rFonts w:ascii="Bookman Old Style" w:hAnsi="Bookman Old Style"/>
          <w:snapToGrid w:val="0"/>
          <w:color w:val="000000"/>
          <w:szCs w:val="24"/>
        </w:rPr>
      </w:pPr>
    </w:p>
    <w:p w14:paraId="66DDFA94" w14:textId="77777777" w:rsidR="00827509" w:rsidRPr="008A7D78" w:rsidRDefault="00827509" w:rsidP="00827509">
      <w:pPr>
        <w:jc w:val="center"/>
        <w:rPr>
          <w:rFonts w:ascii="Bookman Old Style" w:hAnsi="Bookman Old Style"/>
          <w:snapToGrid w:val="0"/>
          <w:color w:val="000000"/>
          <w:szCs w:val="24"/>
        </w:rPr>
      </w:pPr>
    </w:p>
    <w:p w14:paraId="0E803BC6" w14:textId="180C4F6B" w:rsidR="000C5AB1" w:rsidRPr="008A7D78" w:rsidRDefault="00FF7E99" w:rsidP="00827509">
      <w:pPr>
        <w:jc w:val="center"/>
        <w:rPr>
          <w:rFonts w:ascii="Bookman Old Style" w:hAnsi="Bookman Old Style"/>
          <w:b/>
          <w:sz w:val="21"/>
          <w:szCs w:val="21"/>
        </w:rPr>
      </w:pPr>
      <w:r w:rsidRPr="008A7D78">
        <w:rPr>
          <w:rFonts w:ascii="Bookman Old Style" w:hAnsi="Bookman Old Style"/>
          <w:b/>
          <w:sz w:val="21"/>
          <w:szCs w:val="21"/>
        </w:rPr>
        <w:t>201</w:t>
      </w:r>
      <w:r w:rsidR="00A11790">
        <w:rPr>
          <w:rFonts w:ascii="Bookman Old Style" w:hAnsi="Bookman Old Style"/>
          <w:b/>
          <w:sz w:val="21"/>
          <w:szCs w:val="21"/>
        </w:rPr>
        <w:t>7</w:t>
      </w:r>
      <w:r w:rsidR="000C5AB1" w:rsidRPr="008A7D78">
        <w:rPr>
          <w:rFonts w:ascii="Bookman Old Style" w:hAnsi="Bookman Old Style"/>
          <w:b/>
          <w:sz w:val="21"/>
          <w:szCs w:val="21"/>
        </w:rPr>
        <w:t>.</w:t>
      </w:r>
    </w:p>
    <w:p w14:paraId="1E65CF1D" w14:textId="77777777" w:rsidR="0051244C" w:rsidRDefault="0047025E" w:rsidP="0051244C">
      <w:pPr>
        <w:jc w:val="center"/>
        <w:rPr>
          <w:rFonts w:ascii="Times New Roman" w:hAnsi="Times New Roman"/>
          <w:b/>
          <w:szCs w:val="24"/>
        </w:rPr>
      </w:pPr>
      <w:r w:rsidRPr="008A7D78">
        <w:rPr>
          <w:rFonts w:ascii="Bookman Old Style" w:hAnsi="Bookman Old Style"/>
          <w:smallCaps/>
          <w:sz w:val="21"/>
          <w:szCs w:val="21"/>
        </w:rPr>
        <w:br w:type="page"/>
      </w:r>
    </w:p>
    <w:p w14:paraId="42C749CD" w14:textId="77777777"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lastRenderedPageBreak/>
        <w:t>Közbeszerzési műszaki leírás</w:t>
      </w:r>
    </w:p>
    <w:p w14:paraId="72671523" w14:textId="77777777"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sz w:val="21"/>
          <w:szCs w:val="21"/>
        </w:rPr>
        <w:t xml:space="preserve">A </w:t>
      </w:r>
      <w:r w:rsidRPr="0051244C">
        <w:rPr>
          <w:rFonts w:ascii="Bookman Old Style" w:hAnsi="Bookman Old Style"/>
          <w:i/>
          <w:sz w:val="21"/>
          <w:szCs w:val="21"/>
        </w:rPr>
        <w:t xml:space="preserve">„VTT Felső-Tisza árvízvédelmi rendszerének kiépítése </w:t>
      </w:r>
      <w:proofErr w:type="spellStart"/>
      <w:r w:rsidRPr="0051244C">
        <w:rPr>
          <w:rFonts w:ascii="Bookman Old Style" w:hAnsi="Bookman Old Style"/>
          <w:i/>
          <w:sz w:val="21"/>
          <w:szCs w:val="21"/>
        </w:rPr>
        <w:t>Tisza-Túr</w:t>
      </w:r>
      <w:proofErr w:type="spellEnd"/>
      <w:r w:rsidRPr="0051244C">
        <w:rPr>
          <w:rFonts w:ascii="Bookman Old Style" w:hAnsi="Bookman Old Style"/>
          <w:i/>
          <w:sz w:val="21"/>
          <w:szCs w:val="21"/>
        </w:rPr>
        <w:t xml:space="preserve"> tározó” című KEHOP-1.4.0-15-2016-00011 azonosító számú projekt” </w:t>
      </w:r>
      <w:r w:rsidRPr="0051244C">
        <w:rPr>
          <w:rFonts w:ascii="Bookman Old Style" w:hAnsi="Bookman Old Style"/>
          <w:sz w:val="21"/>
          <w:szCs w:val="21"/>
        </w:rPr>
        <w:t>előkészítő szakaszában szükséges</w:t>
      </w:r>
      <w:r w:rsidRPr="0051244C">
        <w:rPr>
          <w:rFonts w:ascii="Bookman Old Style" w:hAnsi="Bookman Old Style"/>
          <w:b/>
          <w:sz w:val="21"/>
          <w:szCs w:val="21"/>
        </w:rPr>
        <w:t xml:space="preserve"> </w:t>
      </w:r>
    </w:p>
    <w:p w14:paraId="77A2CD7B" w14:textId="60E70DB8" w:rsidR="0051244C" w:rsidRPr="0051244C" w:rsidRDefault="0051244C" w:rsidP="0051244C">
      <w:pPr>
        <w:spacing w:before="120" w:after="120"/>
        <w:jc w:val="both"/>
        <w:rPr>
          <w:rFonts w:ascii="Bookman Old Style" w:hAnsi="Bookman Old Style"/>
          <w:b/>
          <w:sz w:val="21"/>
          <w:szCs w:val="21"/>
        </w:rPr>
      </w:pPr>
      <w:proofErr w:type="gramStart"/>
      <w:r w:rsidRPr="0051244C">
        <w:rPr>
          <w:rFonts w:ascii="Bookman Old Style" w:hAnsi="Bookman Old Style"/>
          <w:b/>
          <w:sz w:val="21"/>
          <w:szCs w:val="21"/>
        </w:rPr>
        <w:t>egyes</w:t>
      </w:r>
      <w:proofErr w:type="gramEnd"/>
      <w:r w:rsidRPr="0051244C">
        <w:rPr>
          <w:rFonts w:ascii="Bookman Old Style" w:hAnsi="Bookman Old Style"/>
          <w:b/>
          <w:sz w:val="21"/>
          <w:szCs w:val="21"/>
        </w:rPr>
        <w:t xml:space="preserve"> tervdokumentációk elkészítésére</w:t>
      </w:r>
      <w:r w:rsidR="00964901">
        <w:rPr>
          <w:rFonts w:ascii="Bookman Old Style" w:hAnsi="Bookman Old Style"/>
          <w:b/>
          <w:sz w:val="21"/>
          <w:szCs w:val="21"/>
        </w:rPr>
        <w:t>.</w:t>
      </w:r>
    </w:p>
    <w:p w14:paraId="3BB1EBEF" w14:textId="77777777" w:rsidR="0051244C" w:rsidRPr="0051244C" w:rsidRDefault="0051244C" w:rsidP="0051244C">
      <w:pPr>
        <w:spacing w:before="120" w:after="120"/>
        <w:jc w:val="both"/>
        <w:rPr>
          <w:rFonts w:ascii="Bookman Old Style" w:hAnsi="Bookman Old Style"/>
          <w:b/>
          <w:sz w:val="21"/>
          <w:szCs w:val="21"/>
        </w:rPr>
      </w:pPr>
    </w:p>
    <w:p w14:paraId="33B4FA3B" w14:textId="77777777" w:rsidR="0051244C" w:rsidRPr="0051244C" w:rsidRDefault="0051244C" w:rsidP="0051244C">
      <w:pPr>
        <w:spacing w:before="120" w:after="120"/>
        <w:jc w:val="both"/>
        <w:rPr>
          <w:rFonts w:ascii="Bookman Old Style" w:hAnsi="Bookman Old Style"/>
          <w:b/>
          <w:sz w:val="21"/>
          <w:szCs w:val="21"/>
          <w:u w:val="single"/>
        </w:rPr>
      </w:pPr>
      <w:r w:rsidRPr="0051244C">
        <w:rPr>
          <w:rFonts w:ascii="Bookman Old Style" w:hAnsi="Bookman Old Style"/>
          <w:b/>
          <w:sz w:val="21"/>
          <w:szCs w:val="21"/>
          <w:u w:val="single"/>
        </w:rPr>
        <w:t>Előzmények</w:t>
      </w:r>
    </w:p>
    <w:p w14:paraId="40F06B12"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 „VTT Felső-Tisza árvízvédelmi rendszerének kiépítése </w:t>
      </w:r>
      <w:proofErr w:type="spellStart"/>
      <w:r w:rsidRPr="0051244C">
        <w:rPr>
          <w:rFonts w:ascii="Bookman Old Style" w:hAnsi="Bookman Old Style"/>
          <w:sz w:val="21"/>
          <w:szCs w:val="21"/>
        </w:rPr>
        <w:t>Tisza-Túr</w:t>
      </w:r>
      <w:proofErr w:type="spellEnd"/>
      <w:r w:rsidRPr="0051244C">
        <w:rPr>
          <w:rFonts w:ascii="Bookman Old Style" w:hAnsi="Bookman Old Style"/>
          <w:sz w:val="21"/>
          <w:szCs w:val="21"/>
        </w:rPr>
        <w:t xml:space="preserve"> tározó” KEHOP-1.4.0-15-2016-00011 projekt Kedvezményezettje az Országos Vízügyi Főigazgatóság (OVF) és a Felső-Tisza-vidéki Vízügyi Igazgatóság által alkotott konzorcium. A konzorcium vezetője az OVF.</w:t>
      </w:r>
    </w:p>
    <w:p w14:paraId="62486FDF" w14:textId="02B47ADF"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projekt komplex előkészítési feladatait az Országos Vízügyi Főigazgatóság 2015. évi CXLIII</w:t>
      </w:r>
      <w:r w:rsidR="00964901">
        <w:rPr>
          <w:rFonts w:ascii="Bookman Old Style" w:hAnsi="Bookman Old Style"/>
          <w:sz w:val="21"/>
          <w:szCs w:val="21"/>
        </w:rPr>
        <w:t>. törvény</w:t>
      </w:r>
      <w:r w:rsidRPr="0051244C">
        <w:rPr>
          <w:rFonts w:ascii="Bookman Old Style" w:hAnsi="Bookman Old Style"/>
          <w:sz w:val="21"/>
          <w:szCs w:val="21"/>
        </w:rPr>
        <w:t xml:space="preserve"> szerinti 9.§ (1) bekezdés h) pontja szerinti </w:t>
      </w:r>
      <w:proofErr w:type="spellStart"/>
      <w:r w:rsidRPr="0051244C">
        <w:rPr>
          <w:rFonts w:ascii="Bookman Old Style" w:hAnsi="Bookman Old Style"/>
          <w:sz w:val="21"/>
          <w:szCs w:val="21"/>
        </w:rPr>
        <w:t>in</w:t>
      </w:r>
      <w:proofErr w:type="spellEnd"/>
      <w:r w:rsidRPr="0051244C">
        <w:rPr>
          <w:rFonts w:ascii="Bookman Old Style" w:hAnsi="Bookman Old Style"/>
          <w:sz w:val="21"/>
          <w:szCs w:val="21"/>
        </w:rPr>
        <w:t xml:space="preserve"> house konstrukció keretében rendelte meg a Viziterv Environ Kft-től. A projekt-előkészítési és tervezési feladatok nagyobb részét a Kft. saját kapatásaival</w:t>
      </w:r>
      <w:r w:rsidR="00964901">
        <w:rPr>
          <w:rFonts w:ascii="Bookman Old Style" w:hAnsi="Bookman Old Style"/>
          <w:sz w:val="21"/>
          <w:szCs w:val="21"/>
        </w:rPr>
        <w:t xml:space="preserve"> teljesíti. A Viziterv Environ K</w:t>
      </w:r>
      <w:r w:rsidRPr="0051244C">
        <w:rPr>
          <w:rFonts w:ascii="Bookman Old Style" w:hAnsi="Bookman Old Style"/>
          <w:sz w:val="21"/>
          <w:szCs w:val="21"/>
        </w:rPr>
        <w:t>ft. főbb feladatai:</w:t>
      </w:r>
    </w:p>
    <w:p w14:paraId="0FF8B227" w14:textId="56001AD3"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bookmarkStart w:id="0" w:name="_Toc454882890"/>
      <w:r w:rsidRPr="0051244C">
        <w:rPr>
          <w:rFonts w:ascii="Bookman Old Style" w:hAnsi="Bookman Old Style"/>
          <w:sz w:val="21"/>
          <w:szCs w:val="21"/>
        </w:rPr>
        <w:t>KEHOP metodika szerinti megvalósíthatósági tanulmány (költséghaszon elemzést is tartalmaz) készítése</w:t>
      </w:r>
      <w:bookmarkEnd w:id="0"/>
      <w:r w:rsidR="00964901">
        <w:rPr>
          <w:rFonts w:ascii="Bookman Old Style" w:hAnsi="Bookman Old Style"/>
          <w:sz w:val="21"/>
          <w:szCs w:val="21"/>
        </w:rPr>
        <w:t>,</w:t>
      </w:r>
      <w:r w:rsidRPr="0051244C">
        <w:rPr>
          <w:rFonts w:ascii="Bookman Old Style" w:hAnsi="Bookman Old Style"/>
          <w:sz w:val="21"/>
          <w:szCs w:val="21"/>
        </w:rPr>
        <w:t xml:space="preserve"> </w:t>
      </w:r>
    </w:p>
    <w:p w14:paraId="52D74A79" w14:textId="5D11E312"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r w:rsidRPr="0051244C">
        <w:rPr>
          <w:rFonts w:ascii="Bookman Old Style" w:hAnsi="Bookman Old Style"/>
          <w:sz w:val="21"/>
          <w:szCs w:val="21"/>
        </w:rPr>
        <w:t>Projektdokumentáció összeállítása</w:t>
      </w:r>
      <w:r w:rsidR="00964901">
        <w:rPr>
          <w:rFonts w:ascii="Bookman Old Style" w:hAnsi="Bookman Old Style"/>
          <w:sz w:val="21"/>
          <w:szCs w:val="21"/>
        </w:rPr>
        <w:t>,</w:t>
      </w:r>
    </w:p>
    <w:p w14:paraId="2850E8AA" w14:textId="12412240"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bookmarkStart w:id="1" w:name="_Toc454882892"/>
      <w:r w:rsidRPr="0051244C">
        <w:rPr>
          <w:rFonts w:ascii="Bookman Old Style" w:hAnsi="Bookman Old Style"/>
          <w:sz w:val="21"/>
          <w:szCs w:val="21"/>
        </w:rPr>
        <w:t>Vízjogi létesítési és építési engedélyes tervek készítése</w:t>
      </w:r>
      <w:bookmarkEnd w:id="1"/>
      <w:r w:rsidR="00964901">
        <w:rPr>
          <w:rFonts w:ascii="Bookman Old Style" w:hAnsi="Bookman Old Style"/>
          <w:sz w:val="21"/>
          <w:szCs w:val="21"/>
        </w:rPr>
        <w:t>,</w:t>
      </w:r>
    </w:p>
    <w:p w14:paraId="42FA7A07" w14:textId="67CBBCA0"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r w:rsidRPr="0051244C">
        <w:rPr>
          <w:rFonts w:ascii="Bookman Old Style" w:hAnsi="Bookman Old Style"/>
          <w:sz w:val="21"/>
          <w:szCs w:val="21"/>
        </w:rPr>
        <w:t>Környezeti hatástanulmány készítése</w:t>
      </w:r>
      <w:r w:rsidR="00964901">
        <w:rPr>
          <w:rFonts w:ascii="Bookman Old Style" w:hAnsi="Bookman Old Style"/>
          <w:sz w:val="21"/>
          <w:szCs w:val="21"/>
        </w:rPr>
        <w:t>,</w:t>
      </w:r>
    </w:p>
    <w:p w14:paraId="1E284832" w14:textId="0E103BFE"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bookmarkStart w:id="2" w:name="_Toc454882894"/>
      <w:r w:rsidRPr="0051244C">
        <w:rPr>
          <w:rFonts w:ascii="Bookman Old Style" w:hAnsi="Bookman Old Style"/>
          <w:sz w:val="21"/>
          <w:szCs w:val="21"/>
        </w:rPr>
        <w:t>Engedélyezési eljárások bonyolítása</w:t>
      </w:r>
      <w:bookmarkEnd w:id="2"/>
      <w:r w:rsidR="00964901">
        <w:rPr>
          <w:rFonts w:ascii="Bookman Old Style" w:hAnsi="Bookman Old Style"/>
          <w:sz w:val="21"/>
          <w:szCs w:val="21"/>
        </w:rPr>
        <w:t>,</w:t>
      </w:r>
    </w:p>
    <w:p w14:paraId="0A665DFD" w14:textId="0F3EB3EB"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bookmarkStart w:id="3" w:name="_Toc212445040"/>
      <w:bookmarkStart w:id="4" w:name="_Toc454882896"/>
      <w:r w:rsidRPr="0051244C">
        <w:rPr>
          <w:rFonts w:ascii="Bookman Old Style" w:hAnsi="Bookman Old Style"/>
          <w:sz w:val="21"/>
          <w:szCs w:val="21"/>
        </w:rPr>
        <w:t>Előzetes régészeti</w:t>
      </w:r>
      <w:bookmarkEnd w:id="3"/>
      <w:bookmarkEnd w:id="4"/>
      <w:r w:rsidR="00964901">
        <w:rPr>
          <w:rFonts w:ascii="Bookman Old Style" w:hAnsi="Bookman Old Style"/>
          <w:sz w:val="21"/>
          <w:szCs w:val="21"/>
        </w:rPr>
        <w:t xml:space="preserve"> dokumentáció készítése,</w:t>
      </w:r>
    </w:p>
    <w:p w14:paraId="143072C1" w14:textId="7388FF42"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bookmarkStart w:id="5" w:name="_Toc212445034"/>
      <w:bookmarkStart w:id="6" w:name="_Toc454882897"/>
      <w:r w:rsidRPr="0051244C">
        <w:rPr>
          <w:rFonts w:ascii="Bookman Old Style" w:hAnsi="Bookman Old Style"/>
          <w:sz w:val="21"/>
          <w:szCs w:val="21"/>
        </w:rPr>
        <w:t xml:space="preserve">Palád-Csécsei </w:t>
      </w:r>
      <w:proofErr w:type="spellStart"/>
      <w:r w:rsidRPr="0051244C">
        <w:rPr>
          <w:rFonts w:ascii="Bookman Old Style" w:hAnsi="Bookman Old Style"/>
          <w:sz w:val="21"/>
          <w:szCs w:val="21"/>
        </w:rPr>
        <w:t>öblözet</w:t>
      </w:r>
      <w:proofErr w:type="spellEnd"/>
      <w:r w:rsidRPr="0051244C">
        <w:rPr>
          <w:rFonts w:ascii="Bookman Old Style" w:hAnsi="Bookman Old Style"/>
          <w:sz w:val="21"/>
          <w:szCs w:val="21"/>
        </w:rPr>
        <w:t xml:space="preserve"> lokalizációs tervének átdolgozása</w:t>
      </w:r>
      <w:bookmarkEnd w:id="5"/>
      <w:bookmarkEnd w:id="6"/>
      <w:r w:rsidR="00964901">
        <w:rPr>
          <w:rFonts w:ascii="Bookman Old Style" w:hAnsi="Bookman Old Style"/>
          <w:sz w:val="21"/>
          <w:szCs w:val="21"/>
        </w:rPr>
        <w:t>,</w:t>
      </w:r>
      <w:r w:rsidRPr="0051244C">
        <w:rPr>
          <w:rFonts w:ascii="Bookman Old Style" w:hAnsi="Bookman Old Style"/>
          <w:sz w:val="21"/>
          <w:szCs w:val="21"/>
        </w:rPr>
        <w:t xml:space="preserve"> </w:t>
      </w:r>
    </w:p>
    <w:p w14:paraId="21AF004D" w14:textId="69B56C5A"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bookmarkStart w:id="7" w:name="_Toc212445041"/>
      <w:bookmarkStart w:id="8" w:name="_Toc454882898"/>
      <w:r w:rsidRPr="0051244C">
        <w:rPr>
          <w:rFonts w:ascii="Bookman Old Style" w:hAnsi="Bookman Old Style"/>
          <w:sz w:val="21"/>
          <w:szCs w:val="21"/>
        </w:rPr>
        <w:t>Területfejlesztési, rendezési tervek és a projekt fejlesztéseinek valamint a kapcsolódó programoknak az összehangolása</w:t>
      </w:r>
      <w:bookmarkEnd w:id="7"/>
      <w:bookmarkEnd w:id="8"/>
      <w:r w:rsidR="00964901">
        <w:rPr>
          <w:rFonts w:ascii="Bookman Old Style" w:hAnsi="Bookman Old Style"/>
          <w:sz w:val="21"/>
          <w:szCs w:val="21"/>
        </w:rPr>
        <w:t>,</w:t>
      </w:r>
      <w:r w:rsidRPr="0051244C">
        <w:rPr>
          <w:rFonts w:ascii="Bookman Old Style" w:hAnsi="Bookman Old Style"/>
          <w:sz w:val="21"/>
          <w:szCs w:val="21"/>
        </w:rPr>
        <w:t xml:space="preserve">  </w:t>
      </w:r>
    </w:p>
    <w:p w14:paraId="51AB4790" w14:textId="700AAFC1"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bookmarkStart w:id="9" w:name="_Toc212445042"/>
      <w:bookmarkStart w:id="10" w:name="_Toc454882441"/>
      <w:bookmarkStart w:id="11" w:name="_Toc454882899"/>
      <w:proofErr w:type="spellStart"/>
      <w:r w:rsidRPr="0051244C">
        <w:rPr>
          <w:rFonts w:ascii="Bookman Old Style" w:hAnsi="Bookman Old Style"/>
          <w:sz w:val="21"/>
          <w:szCs w:val="21"/>
        </w:rPr>
        <w:t>Területigénybevételi</w:t>
      </w:r>
      <w:proofErr w:type="spellEnd"/>
      <w:r w:rsidRPr="0051244C">
        <w:rPr>
          <w:rFonts w:ascii="Bookman Old Style" w:hAnsi="Bookman Old Style"/>
          <w:sz w:val="21"/>
          <w:szCs w:val="21"/>
        </w:rPr>
        <w:t xml:space="preserve"> terv készítése</w:t>
      </w:r>
      <w:bookmarkEnd w:id="9"/>
      <w:bookmarkEnd w:id="10"/>
      <w:bookmarkEnd w:id="11"/>
      <w:r w:rsidR="00964901">
        <w:rPr>
          <w:rFonts w:ascii="Bookman Old Style" w:hAnsi="Bookman Old Style"/>
          <w:sz w:val="21"/>
          <w:szCs w:val="21"/>
        </w:rPr>
        <w:t>,</w:t>
      </w:r>
    </w:p>
    <w:p w14:paraId="32E544FE" w14:textId="65057101"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bookmarkStart w:id="12" w:name="_Toc454882903"/>
      <w:r w:rsidRPr="0051244C">
        <w:rPr>
          <w:rFonts w:ascii="Bookman Old Style" w:hAnsi="Bookman Old Style"/>
          <w:sz w:val="21"/>
          <w:szCs w:val="21"/>
        </w:rPr>
        <w:t>FIDIC mérnök és műszaki ellenőr közbeszerzési eljárásához szükséges műszaki dokumentáció összeállítása</w:t>
      </w:r>
      <w:bookmarkEnd w:id="12"/>
      <w:r w:rsidR="00964901">
        <w:rPr>
          <w:rFonts w:ascii="Bookman Old Style" w:hAnsi="Bookman Old Style"/>
          <w:sz w:val="21"/>
          <w:szCs w:val="21"/>
        </w:rPr>
        <w:t>,</w:t>
      </w:r>
    </w:p>
    <w:p w14:paraId="20948A69" w14:textId="1CCD10CD"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bookmarkStart w:id="13" w:name="_Toc454882904"/>
      <w:r w:rsidRPr="0051244C">
        <w:rPr>
          <w:rFonts w:ascii="Bookman Old Style" w:hAnsi="Bookman Old Style"/>
          <w:sz w:val="21"/>
          <w:szCs w:val="21"/>
        </w:rPr>
        <w:t>Kivitelezési közbeszerzési eljáráshoz szükséges műszaki dokumentáció összeállítása a tenderterv alapján</w:t>
      </w:r>
      <w:bookmarkEnd w:id="13"/>
      <w:r w:rsidR="00964901">
        <w:rPr>
          <w:rFonts w:ascii="Bookman Old Style" w:hAnsi="Bookman Old Style"/>
          <w:sz w:val="21"/>
          <w:szCs w:val="21"/>
        </w:rPr>
        <w:t>,</w:t>
      </w:r>
    </w:p>
    <w:p w14:paraId="7D8E9237" w14:textId="020A4F5C"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bookmarkStart w:id="14" w:name="_Toc212445045"/>
      <w:bookmarkStart w:id="15" w:name="_Toc454882902"/>
      <w:r w:rsidRPr="0051244C">
        <w:rPr>
          <w:rFonts w:ascii="Bookman Old Style" w:hAnsi="Bookman Old Style"/>
          <w:sz w:val="21"/>
          <w:szCs w:val="21"/>
        </w:rPr>
        <w:t>Ukrán határvízi egyeztetések szakértése</w:t>
      </w:r>
      <w:bookmarkEnd w:id="14"/>
      <w:bookmarkEnd w:id="15"/>
      <w:r w:rsidR="00964901">
        <w:rPr>
          <w:rFonts w:ascii="Bookman Old Style" w:hAnsi="Bookman Old Style"/>
          <w:sz w:val="21"/>
          <w:szCs w:val="21"/>
        </w:rPr>
        <w:t>,</w:t>
      </w:r>
      <w:r w:rsidRPr="0051244C">
        <w:rPr>
          <w:rFonts w:ascii="Bookman Old Style" w:hAnsi="Bookman Old Style"/>
          <w:sz w:val="21"/>
          <w:szCs w:val="21"/>
        </w:rPr>
        <w:t xml:space="preserve"> </w:t>
      </w:r>
    </w:p>
    <w:p w14:paraId="618C5166" w14:textId="60932974" w:rsidR="0051244C" w:rsidRPr="0051244C" w:rsidRDefault="0051244C" w:rsidP="00266142">
      <w:pPr>
        <w:pStyle w:val="Listaszerbekezds"/>
        <w:numPr>
          <w:ilvl w:val="0"/>
          <w:numId w:val="26"/>
        </w:numPr>
        <w:spacing w:before="120" w:after="120"/>
        <w:jc w:val="both"/>
        <w:rPr>
          <w:rFonts w:ascii="Bookman Old Style" w:hAnsi="Bookman Old Style"/>
          <w:sz w:val="21"/>
          <w:szCs w:val="21"/>
        </w:rPr>
      </w:pPr>
      <w:r w:rsidRPr="0051244C">
        <w:rPr>
          <w:rFonts w:ascii="Bookman Old Style" w:hAnsi="Bookman Old Style"/>
          <w:sz w:val="21"/>
          <w:szCs w:val="21"/>
        </w:rPr>
        <w:t>Az EU minőségbiztosítási szervezetével (JASPERS) való egyeztetés folyamatában való közreműködés</w:t>
      </w:r>
      <w:r w:rsidR="00964901">
        <w:rPr>
          <w:rFonts w:ascii="Bookman Old Style" w:hAnsi="Bookman Old Style"/>
          <w:sz w:val="21"/>
          <w:szCs w:val="21"/>
        </w:rPr>
        <w:t>.</w:t>
      </w:r>
    </w:p>
    <w:p w14:paraId="5F1B94FD"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b/>
          <w:sz w:val="21"/>
          <w:szCs w:val="21"/>
        </w:rPr>
        <w:t>A felsorolt tervezés előkészítő és a tervezési munkák egyes részeinek elvégzésére a Kft. jelen felhívás keretében külső szolgáltatásokat kíván igénybe venni.</w:t>
      </w:r>
      <w:r w:rsidRPr="0051244C">
        <w:rPr>
          <w:rFonts w:ascii="Bookman Old Style" w:hAnsi="Bookman Old Style"/>
          <w:sz w:val="21"/>
          <w:szCs w:val="21"/>
        </w:rPr>
        <w:t xml:space="preserve"> </w:t>
      </w:r>
    </w:p>
    <w:p w14:paraId="402F8D12"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nyertes ajánlattevőknek a Viziterv Environ Kft. koordinációja mellett szorosan együtt kell működni a jelen eljárásban kiválasztott vállalkozókkal is.</w:t>
      </w:r>
    </w:p>
    <w:p w14:paraId="7B43B93D" w14:textId="77777777" w:rsidR="0051244C" w:rsidRPr="0051244C" w:rsidRDefault="0051244C" w:rsidP="0051244C">
      <w:pPr>
        <w:spacing w:before="120" w:after="120"/>
        <w:jc w:val="both"/>
        <w:rPr>
          <w:rFonts w:ascii="Bookman Old Style" w:hAnsi="Bookman Old Style"/>
          <w:sz w:val="21"/>
          <w:szCs w:val="21"/>
        </w:rPr>
      </w:pPr>
    </w:p>
    <w:p w14:paraId="702640DC" w14:textId="77777777" w:rsidR="0051244C" w:rsidRPr="0051244C" w:rsidRDefault="0051244C" w:rsidP="0051244C">
      <w:pPr>
        <w:spacing w:before="120" w:after="120"/>
        <w:jc w:val="both"/>
        <w:rPr>
          <w:rFonts w:ascii="Bookman Old Style" w:hAnsi="Bookman Old Style"/>
          <w:b/>
          <w:sz w:val="21"/>
          <w:szCs w:val="21"/>
          <w:u w:val="single"/>
        </w:rPr>
      </w:pPr>
      <w:r w:rsidRPr="0051244C">
        <w:rPr>
          <w:rFonts w:ascii="Bookman Old Style" w:hAnsi="Bookman Old Style"/>
          <w:b/>
          <w:sz w:val="21"/>
          <w:szCs w:val="21"/>
          <w:u w:val="single"/>
        </w:rPr>
        <w:t>A tervezett beruházás általános műszaki ismertetése</w:t>
      </w:r>
    </w:p>
    <w:p w14:paraId="069320C0"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Számos vizsgálat, elemzés és modellezés eredménye szerint a Felső-Tiszán az árhullámok tetőző vízszintjének további (mintegy 100-140 cm-es) emelkedése várható. A jelen projekt előzményeként a „</w:t>
      </w:r>
      <w:r w:rsidRPr="0051244C">
        <w:rPr>
          <w:rFonts w:ascii="Bookman Old Style" w:hAnsi="Bookman Old Style"/>
          <w:i/>
          <w:sz w:val="21"/>
          <w:szCs w:val="21"/>
        </w:rPr>
        <w:t xml:space="preserve">Közös magyar-ukrán komplex síkvidéki árapasztási és </w:t>
      </w:r>
      <w:proofErr w:type="spellStart"/>
      <w:r w:rsidRPr="0051244C">
        <w:rPr>
          <w:rFonts w:ascii="Bookman Old Style" w:hAnsi="Bookman Old Style"/>
          <w:i/>
          <w:sz w:val="21"/>
          <w:szCs w:val="21"/>
        </w:rPr>
        <w:t>ártérrevitalizációs</w:t>
      </w:r>
      <w:proofErr w:type="spellEnd"/>
      <w:r w:rsidRPr="0051244C">
        <w:rPr>
          <w:rFonts w:ascii="Bookman Old Style" w:hAnsi="Bookman Old Style"/>
          <w:i/>
          <w:sz w:val="21"/>
          <w:szCs w:val="21"/>
        </w:rPr>
        <w:t xml:space="preserve"> fejlesztési program előkészítése a Felső-Tisza </w:t>
      </w:r>
      <w:proofErr w:type="spellStart"/>
      <w:r w:rsidRPr="0051244C">
        <w:rPr>
          <w:rFonts w:ascii="Bookman Old Style" w:hAnsi="Bookman Old Style"/>
          <w:i/>
          <w:sz w:val="21"/>
          <w:szCs w:val="21"/>
        </w:rPr>
        <w:t>Visk-Vásárosnamény</w:t>
      </w:r>
      <w:proofErr w:type="spellEnd"/>
      <w:r w:rsidRPr="0051244C">
        <w:rPr>
          <w:rFonts w:ascii="Bookman Old Style" w:hAnsi="Bookman Old Style"/>
          <w:i/>
          <w:sz w:val="21"/>
          <w:szCs w:val="21"/>
        </w:rPr>
        <w:t xml:space="preserve"> közötti szakaszára</w:t>
      </w:r>
      <w:r w:rsidRPr="0051244C">
        <w:rPr>
          <w:rFonts w:ascii="Bookman Old Style" w:hAnsi="Bookman Old Style"/>
          <w:sz w:val="21"/>
          <w:szCs w:val="21"/>
        </w:rPr>
        <w:t xml:space="preserve">” (HUSKROUA/1001/221 számú ENPI projekt) című projekt azzal a célkitűzéssel valósult meg, hogy a Tisza </w:t>
      </w:r>
      <w:proofErr w:type="spellStart"/>
      <w:r w:rsidRPr="0051244C">
        <w:rPr>
          <w:rFonts w:ascii="Bookman Old Style" w:hAnsi="Bookman Old Style"/>
          <w:sz w:val="21"/>
          <w:szCs w:val="21"/>
        </w:rPr>
        <w:t>Visk</w:t>
      </w:r>
      <w:proofErr w:type="spellEnd"/>
      <w:r w:rsidRPr="0051244C">
        <w:rPr>
          <w:rFonts w:ascii="Bookman Old Style" w:hAnsi="Bookman Old Style"/>
          <w:sz w:val="21"/>
          <w:szCs w:val="21"/>
        </w:rPr>
        <w:t xml:space="preserve"> (Ukrajna) és Vásárosnamény (Magyarország) közötti szakaszán az árvízi biztonság növelése céljából összehangolt magyar-ukrán árapasztási lehetőségeket tárjon fel. A vizsgálat keretében 5 lehetséges magyarországi helyszín feltárására került sor. Az érintett </w:t>
      </w:r>
      <w:proofErr w:type="gramStart"/>
      <w:r w:rsidRPr="0051244C">
        <w:rPr>
          <w:rFonts w:ascii="Bookman Old Style" w:hAnsi="Bookman Old Style"/>
          <w:sz w:val="21"/>
          <w:szCs w:val="21"/>
        </w:rPr>
        <w:t>területeken</w:t>
      </w:r>
      <w:proofErr w:type="gramEnd"/>
      <w:r w:rsidRPr="0051244C">
        <w:rPr>
          <w:rFonts w:ascii="Bookman Old Style" w:hAnsi="Bookman Old Style"/>
          <w:sz w:val="21"/>
          <w:szCs w:val="21"/>
        </w:rPr>
        <w:t xml:space="preserve"> vázlatterv szinten kidolgozásra </w:t>
      </w:r>
      <w:r w:rsidRPr="0051244C">
        <w:rPr>
          <w:rFonts w:ascii="Bookman Old Style" w:hAnsi="Bookman Old Style"/>
          <w:sz w:val="21"/>
          <w:szCs w:val="21"/>
        </w:rPr>
        <w:lastRenderedPageBreak/>
        <w:t xml:space="preserve">kerültek a műszaki lehetőségek, bemutatásra kerültek a fejlesztések várható árapasztó hatásai. Az eredmények összehasonlítása kimutatta, hogy az 5 vizsgált árapasztási helyszín közül a </w:t>
      </w:r>
      <w:proofErr w:type="spellStart"/>
      <w:r w:rsidRPr="0051244C">
        <w:rPr>
          <w:rFonts w:ascii="Bookman Old Style" w:hAnsi="Bookman Old Style"/>
          <w:sz w:val="21"/>
          <w:szCs w:val="21"/>
        </w:rPr>
        <w:t>Tisza-Túrközi</w:t>
      </w:r>
      <w:proofErr w:type="spellEnd"/>
      <w:r w:rsidRPr="0051244C">
        <w:rPr>
          <w:rFonts w:ascii="Bookman Old Style" w:hAnsi="Bookman Old Style"/>
          <w:sz w:val="21"/>
          <w:szCs w:val="21"/>
        </w:rPr>
        <w:t xml:space="preserve"> tározó által elérhető eredmények a legkedvezőbbek, mivel az egy olyan szakaszon fejti ki hatását, ahol a meglévő, illetve a más vizsgált árapasztó hatás már nem jelentkezik. Az elért eredményekre támaszkodva kerül megtervezésre, majd megvalósításra jelen projekt műszaki tartalma, mely az árvízvédelmi célok mellett egy komplex vízgazdálkodási projekt is, ami hatékony megoldást tud nyújtani a várható klímaváltozás okozta problémákra is.</w:t>
      </w:r>
      <w:r w:rsidRPr="0051244C">
        <w:rPr>
          <w:rFonts w:ascii="Bookman Old Style" w:hAnsi="Bookman Old Style"/>
          <w:i/>
          <w:noProof/>
          <w:sz w:val="21"/>
          <w:szCs w:val="21"/>
        </w:rPr>
        <w:t xml:space="preserve"> </w:t>
      </w:r>
    </w:p>
    <w:p w14:paraId="555C1DB8"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 vázlatterv szerint a tervezett </w:t>
      </w:r>
      <w:proofErr w:type="spellStart"/>
      <w:r w:rsidRPr="0051244C">
        <w:rPr>
          <w:rFonts w:ascii="Bookman Old Style" w:hAnsi="Bookman Old Style"/>
          <w:sz w:val="21"/>
          <w:szCs w:val="21"/>
        </w:rPr>
        <w:t>Tisza-Túr</w:t>
      </w:r>
      <w:proofErr w:type="spellEnd"/>
      <w:r w:rsidRPr="0051244C">
        <w:rPr>
          <w:rFonts w:ascii="Bookman Old Style" w:hAnsi="Bookman Old Style"/>
          <w:sz w:val="21"/>
          <w:szCs w:val="21"/>
        </w:rPr>
        <w:t xml:space="preserve"> tározó kialakítása a 491. sz. főút </w:t>
      </w:r>
      <w:proofErr w:type="spellStart"/>
      <w:r w:rsidRPr="0051244C">
        <w:rPr>
          <w:rFonts w:ascii="Bookman Old Style" w:hAnsi="Bookman Old Style"/>
          <w:sz w:val="21"/>
          <w:szCs w:val="21"/>
        </w:rPr>
        <w:t>ÉNY-i</w:t>
      </w:r>
      <w:proofErr w:type="spellEnd"/>
      <w:r w:rsidRPr="0051244C">
        <w:rPr>
          <w:rFonts w:ascii="Bookman Old Style" w:hAnsi="Bookman Old Style"/>
          <w:sz w:val="21"/>
          <w:szCs w:val="21"/>
        </w:rPr>
        <w:t xml:space="preserve"> oldalán ~ 16 km</w:t>
      </w:r>
      <w:r w:rsidRPr="0051244C">
        <w:rPr>
          <w:rFonts w:ascii="Bookman Old Style" w:hAnsi="Bookman Old Style"/>
          <w:sz w:val="21"/>
          <w:szCs w:val="21"/>
          <w:vertAlign w:val="superscript"/>
        </w:rPr>
        <w:t>2</w:t>
      </w:r>
      <w:r w:rsidRPr="0051244C">
        <w:rPr>
          <w:rFonts w:ascii="Bookman Old Style" w:hAnsi="Bookman Old Style"/>
          <w:sz w:val="21"/>
          <w:szCs w:val="21"/>
        </w:rPr>
        <w:t xml:space="preserve"> területet érint, ahol 118,0 </w:t>
      </w:r>
      <w:proofErr w:type="spellStart"/>
      <w:r w:rsidRPr="0051244C">
        <w:rPr>
          <w:rFonts w:ascii="Bookman Old Style" w:hAnsi="Bookman Old Style"/>
          <w:sz w:val="21"/>
          <w:szCs w:val="21"/>
        </w:rPr>
        <w:t>mBf</w:t>
      </w:r>
      <w:proofErr w:type="spellEnd"/>
      <w:r w:rsidRPr="0051244C">
        <w:rPr>
          <w:rFonts w:ascii="Bookman Old Style" w:hAnsi="Bookman Old Style"/>
          <w:sz w:val="21"/>
          <w:szCs w:val="21"/>
        </w:rPr>
        <w:t xml:space="preserve"> </w:t>
      </w:r>
      <w:proofErr w:type="spellStart"/>
      <w:r w:rsidRPr="0051244C">
        <w:rPr>
          <w:rFonts w:ascii="Bookman Old Style" w:hAnsi="Bookman Old Style"/>
          <w:sz w:val="21"/>
          <w:szCs w:val="21"/>
        </w:rPr>
        <w:t>tározási</w:t>
      </w:r>
      <w:proofErr w:type="spellEnd"/>
      <w:r w:rsidRPr="0051244C">
        <w:rPr>
          <w:rFonts w:ascii="Bookman Old Style" w:hAnsi="Bookman Old Style"/>
          <w:sz w:val="21"/>
          <w:szCs w:val="21"/>
        </w:rPr>
        <w:t xml:space="preserve"> szintet feltételezve területen ~ 42 millió m</w:t>
      </w:r>
      <w:r w:rsidRPr="0051244C">
        <w:rPr>
          <w:rFonts w:ascii="Bookman Old Style" w:hAnsi="Bookman Old Style"/>
          <w:sz w:val="21"/>
          <w:szCs w:val="21"/>
          <w:vertAlign w:val="superscript"/>
        </w:rPr>
        <w:t>3</w:t>
      </w:r>
      <w:r w:rsidRPr="0051244C">
        <w:rPr>
          <w:rFonts w:ascii="Bookman Old Style" w:hAnsi="Bookman Old Style"/>
          <w:sz w:val="21"/>
          <w:szCs w:val="21"/>
        </w:rPr>
        <w:t xml:space="preserve"> víz </w:t>
      </w:r>
      <w:proofErr w:type="spellStart"/>
      <w:r w:rsidRPr="0051244C">
        <w:rPr>
          <w:rFonts w:ascii="Bookman Old Style" w:hAnsi="Bookman Old Style"/>
          <w:sz w:val="21"/>
          <w:szCs w:val="21"/>
        </w:rPr>
        <w:t>tározható</w:t>
      </w:r>
      <w:proofErr w:type="spellEnd"/>
      <w:r w:rsidRPr="0051244C">
        <w:rPr>
          <w:rFonts w:ascii="Bookman Old Style" w:hAnsi="Bookman Old Style"/>
          <w:sz w:val="21"/>
          <w:szCs w:val="21"/>
        </w:rPr>
        <w:t xml:space="preserve">. </w:t>
      </w:r>
    </w:p>
    <w:p w14:paraId="49ED0FFB"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 </w:t>
      </w:r>
      <w:proofErr w:type="spellStart"/>
      <w:r w:rsidRPr="0051244C">
        <w:rPr>
          <w:rFonts w:ascii="Bookman Old Style" w:hAnsi="Bookman Old Style"/>
          <w:sz w:val="21"/>
          <w:szCs w:val="21"/>
        </w:rPr>
        <w:t>Tisza-Túr</w:t>
      </w:r>
      <w:proofErr w:type="spellEnd"/>
      <w:r w:rsidRPr="0051244C">
        <w:rPr>
          <w:rFonts w:ascii="Bookman Old Style" w:hAnsi="Bookman Old Style"/>
          <w:sz w:val="21"/>
          <w:szCs w:val="21"/>
        </w:rPr>
        <w:t xml:space="preserve"> árapasztó tározó területét és tervezett főbb létesítményeit a mellékelt helyszínrajz szemlélteti. A tározó vízbeeresztő műtárgya a Tisza 739,9 </w:t>
      </w:r>
      <w:proofErr w:type="spellStart"/>
      <w:r w:rsidRPr="0051244C">
        <w:rPr>
          <w:rFonts w:ascii="Bookman Old Style" w:hAnsi="Bookman Old Style"/>
          <w:sz w:val="21"/>
          <w:szCs w:val="21"/>
        </w:rPr>
        <w:t>fkm-ben</w:t>
      </w:r>
      <w:proofErr w:type="spellEnd"/>
      <w:r w:rsidRPr="0051244C">
        <w:rPr>
          <w:rFonts w:ascii="Bookman Old Style" w:hAnsi="Bookman Old Style"/>
          <w:sz w:val="21"/>
          <w:szCs w:val="21"/>
        </w:rPr>
        <w:t xml:space="preserve">, a Tisza bal parti töltés 155+400 </w:t>
      </w:r>
      <w:proofErr w:type="spellStart"/>
      <w:r w:rsidRPr="0051244C">
        <w:rPr>
          <w:rFonts w:ascii="Bookman Old Style" w:hAnsi="Bookman Old Style"/>
          <w:sz w:val="21"/>
          <w:szCs w:val="21"/>
        </w:rPr>
        <w:t>tkm</w:t>
      </w:r>
      <w:proofErr w:type="spellEnd"/>
      <w:r w:rsidRPr="0051244C">
        <w:rPr>
          <w:rFonts w:ascii="Bookman Old Style" w:hAnsi="Bookman Old Style"/>
          <w:sz w:val="21"/>
          <w:szCs w:val="21"/>
        </w:rPr>
        <w:t xml:space="preserve"> szelvény környezetében kerül kialakításra Milota és Tiszabecs települések között. </w:t>
      </w:r>
    </w:p>
    <w:p w14:paraId="268AFEDB"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tározó leürítése a meglévő belvízcsatorna hálózat, valamint a Túr jobb parti töltésbe tervezett vízleeresztő műtárgyon keresztül történhet. A tározó határa nyugatról a Túr jobb parti töltés, a többi irányból pedig a települések védelmére létesítendő új töltések. A tározó öt település külterületét érinti: Tiszabecs, Milota, Tiszacsécse, Tiszakóród, Sonkád.</w:t>
      </w:r>
    </w:p>
    <w:p w14:paraId="3D5FD5E6"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tározó főbb létesítményei:</w:t>
      </w:r>
    </w:p>
    <w:p w14:paraId="209DB731" w14:textId="60DA61F3" w:rsidR="0051244C" w:rsidRPr="0051244C" w:rsidRDefault="0051244C" w:rsidP="00266142">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i/>
          <w:noProof/>
          <w:sz w:val="21"/>
          <w:szCs w:val="21"/>
        </w:rPr>
        <w:drawing>
          <wp:anchor distT="0" distB="0" distL="114300" distR="114300" simplePos="0" relativeHeight="251659264" behindDoc="1" locked="0" layoutInCell="1" allowOverlap="1" wp14:anchorId="6183E709" wp14:editId="1C43333E">
            <wp:simplePos x="0" y="0"/>
            <wp:positionH relativeFrom="column">
              <wp:posOffset>5080</wp:posOffset>
            </wp:positionH>
            <wp:positionV relativeFrom="paragraph">
              <wp:posOffset>1204595</wp:posOffset>
            </wp:positionV>
            <wp:extent cx="5701665" cy="4011295"/>
            <wp:effectExtent l="19050" t="19050" r="13335" b="27305"/>
            <wp:wrapTight wrapText="bothSides">
              <wp:wrapPolygon edited="0">
                <wp:start x="-72" y="-103"/>
                <wp:lineTo x="-72" y="21644"/>
                <wp:lineTo x="21578" y="21644"/>
                <wp:lineTo x="21578" y="-103"/>
                <wp:lineTo x="-72" y="-103"/>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1665" cy="40112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51244C">
        <w:rPr>
          <w:rFonts w:ascii="Bookman Old Style" w:hAnsi="Bookman Old Style"/>
          <w:sz w:val="21"/>
          <w:szCs w:val="21"/>
        </w:rPr>
        <w:t>Árapasztó tározó töltés 24,9 km</w:t>
      </w:r>
      <w:r w:rsidR="00964901">
        <w:rPr>
          <w:rFonts w:ascii="Bookman Old Style" w:hAnsi="Bookman Old Style"/>
          <w:sz w:val="21"/>
          <w:szCs w:val="21"/>
        </w:rPr>
        <w:t>,</w:t>
      </w:r>
    </w:p>
    <w:p w14:paraId="5D899616" w14:textId="34EC962D" w:rsidR="0051244C" w:rsidRPr="0051244C" w:rsidRDefault="0051244C" w:rsidP="00266142">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Beeresztő és leürítő műtárgy</w:t>
      </w:r>
      <w:r w:rsidR="00964901">
        <w:rPr>
          <w:rFonts w:ascii="Bookman Old Style" w:hAnsi="Bookman Old Style"/>
          <w:sz w:val="21"/>
          <w:szCs w:val="21"/>
        </w:rPr>
        <w:t>,</w:t>
      </w:r>
    </w:p>
    <w:p w14:paraId="024FA82E" w14:textId="734A003B" w:rsidR="0051244C" w:rsidRPr="0051244C" w:rsidRDefault="0051244C" w:rsidP="00266142">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Belvízrendszer és műtárgyai</w:t>
      </w:r>
      <w:r w:rsidR="00964901">
        <w:rPr>
          <w:rFonts w:ascii="Bookman Old Style" w:hAnsi="Bookman Old Style"/>
          <w:sz w:val="21"/>
          <w:szCs w:val="21"/>
        </w:rPr>
        <w:t>,</w:t>
      </w:r>
    </w:p>
    <w:p w14:paraId="44F3AC8D" w14:textId="78F7C700" w:rsidR="0051244C" w:rsidRPr="0051244C" w:rsidRDefault="0051244C" w:rsidP="00266142">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Tiszai vízpótló rendszer és műtárgyai</w:t>
      </w:r>
      <w:r w:rsidR="00964901">
        <w:rPr>
          <w:rFonts w:ascii="Bookman Old Style" w:hAnsi="Bookman Old Style"/>
          <w:sz w:val="21"/>
          <w:szCs w:val="21"/>
        </w:rPr>
        <w:t>,</w:t>
      </w:r>
    </w:p>
    <w:p w14:paraId="532F6DC6" w14:textId="549A36AC" w:rsidR="0051244C" w:rsidRPr="0051244C" w:rsidRDefault="0051244C" w:rsidP="00266142">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Vízrendszerek közötti átvezetést biztosító csatornarendszer és műtárgyai</w:t>
      </w:r>
      <w:r w:rsidR="00964901">
        <w:rPr>
          <w:rFonts w:ascii="Bookman Old Style" w:hAnsi="Bookman Old Style"/>
          <w:sz w:val="21"/>
          <w:szCs w:val="21"/>
        </w:rPr>
        <w:t>.</w:t>
      </w:r>
    </w:p>
    <w:p w14:paraId="5D931986" w14:textId="77777777" w:rsidR="0051244C" w:rsidRPr="0051244C" w:rsidRDefault="0051244C" w:rsidP="0051244C">
      <w:pPr>
        <w:spacing w:before="120" w:after="120"/>
        <w:jc w:val="both"/>
        <w:rPr>
          <w:rFonts w:ascii="Bookman Old Style" w:hAnsi="Bookman Old Style"/>
          <w:sz w:val="21"/>
          <w:szCs w:val="21"/>
        </w:rPr>
      </w:pPr>
    </w:p>
    <w:p w14:paraId="6F47064A" w14:textId="3B303F13"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lastRenderedPageBreak/>
        <w:t xml:space="preserve">Szükséges a leürítést segítő belvízrendszerek rekonstrukciója. A munkálatok keretében közel ~ 66,0 km </w:t>
      </w:r>
      <w:r w:rsidR="00964901">
        <w:rPr>
          <w:rFonts w:ascii="Bookman Old Style" w:hAnsi="Bookman Old Style"/>
          <w:sz w:val="21"/>
          <w:szCs w:val="21"/>
        </w:rPr>
        <w:t>csatorna rekonstrukciójára</w:t>
      </w:r>
      <w:r w:rsidRPr="0051244C">
        <w:rPr>
          <w:rFonts w:ascii="Bookman Old Style" w:hAnsi="Bookman Old Style"/>
          <w:sz w:val="21"/>
          <w:szCs w:val="21"/>
        </w:rPr>
        <w:t xml:space="preserve"> </w:t>
      </w:r>
      <w:proofErr w:type="gramStart"/>
      <w:r w:rsidRPr="0051244C">
        <w:rPr>
          <w:rFonts w:ascii="Bookman Old Style" w:hAnsi="Bookman Old Style"/>
          <w:sz w:val="21"/>
          <w:szCs w:val="21"/>
        </w:rPr>
        <w:t>fog sor</w:t>
      </w:r>
      <w:proofErr w:type="gramEnd"/>
      <w:r w:rsidRPr="0051244C">
        <w:rPr>
          <w:rFonts w:ascii="Bookman Old Style" w:hAnsi="Bookman Old Style"/>
          <w:sz w:val="21"/>
          <w:szCs w:val="21"/>
        </w:rPr>
        <w:t xml:space="preserve"> kerülni. </w:t>
      </w:r>
    </w:p>
    <w:p w14:paraId="12C93235"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Üzemeltetői tapasztalatok alapján kijelenthető, hogy belvízrendszer meglévő létesítményei elsősorban a vizek elvezetésére alkalmasak, vízkészlet-gazdálkodásra nem. A </w:t>
      </w:r>
      <w:proofErr w:type="spellStart"/>
      <w:r w:rsidRPr="0051244C">
        <w:rPr>
          <w:rFonts w:ascii="Bookman Old Style" w:hAnsi="Bookman Old Style"/>
          <w:sz w:val="21"/>
          <w:szCs w:val="21"/>
        </w:rPr>
        <w:t>Tisza-Túr</w:t>
      </w:r>
      <w:proofErr w:type="spellEnd"/>
      <w:r w:rsidRPr="0051244C">
        <w:rPr>
          <w:rFonts w:ascii="Bookman Old Style" w:hAnsi="Bookman Old Style"/>
          <w:sz w:val="21"/>
          <w:szCs w:val="21"/>
        </w:rPr>
        <w:t xml:space="preserve"> tározó esetében a tiszai vízpótlás céljára a meglévő, korábban üzemelő, jelenleg rossz műszaki állapotban levő Öntöző főcsatorna kerül felhasználásra. A vízpótlásra való alkalmassághoz szükséges a csatorna rekonstrukciója, illetve azon új vízkormányzó, vízelosztó műtárgyak kialakítása, továbbá egy fenntartható, megújuló energiára épülő szivattyús átemelő rendszer kiépítése. </w:t>
      </w:r>
    </w:p>
    <w:p w14:paraId="4B97CF54"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meglévő vízgazdálkodási rendszer továbbfejlesztése érdekében az alábbi főbb munkák kerülnek előirányzásra:</w:t>
      </w:r>
    </w:p>
    <w:p w14:paraId="19F9AC93" w14:textId="44F08688" w:rsidR="0051244C" w:rsidRPr="0051244C" w:rsidRDefault="0051244C" w:rsidP="00266142">
      <w:pPr>
        <w:pStyle w:val="Listaszerbekezds"/>
        <w:numPr>
          <w:ilvl w:val="0"/>
          <w:numId w:val="27"/>
        </w:numPr>
        <w:spacing w:before="120" w:after="120"/>
        <w:jc w:val="both"/>
        <w:rPr>
          <w:rFonts w:ascii="Bookman Old Style" w:hAnsi="Bookman Old Style"/>
          <w:sz w:val="21"/>
          <w:szCs w:val="21"/>
        </w:rPr>
      </w:pPr>
      <w:r w:rsidRPr="0051244C">
        <w:rPr>
          <w:rFonts w:ascii="Bookman Old Style" w:hAnsi="Bookman Old Style"/>
          <w:sz w:val="21"/>
          <w:szCs w:val="21"/>
        </w:rPr>
        <w:t>A vízpótló rendszer kiépítésével a meglévő csatornarendszerek, illetve a környező holtmedrek vízellátásának kialakítása</w:t>
      </w:r>
      <w:r w:rsidR="00964901">
        <w:rPr>
          <w:rFonts w:ascii="Bookman Old Style" w:hAnsi="Bookman Old Style"/>
          <w:sz w:val="21"/>
          <w:szCs w:val="21"/>
        </w:rPr>
        <w:t>,</w:t>
      </w:r>
    </w:p>
    <w:p w14:paraId="1A5E3BD3" w14:textId="5A65E5F2" w:rsidR="0051244C" w:rsidRPr="0051244C" w:rsidRDefault="0051244C" w:rsidP="00266142">
      <w:pPr>
        <w:pStyle w:val="Listaszerbekezds"/>
        <w:numPr>
          <w:ilvl w:val="0"/>
          <w:numId w:val="27"/>
        </w:numPr>
        <w:spacing w:before="120" w:after="120"/>
        <w:jc w:val="both"/>
        <w:rPr>
          <w:rFonts w:ascii="Bookman Old Style" w:hAnsi="Bookman Old Style"/>
          <w:sz w:val="21"/>
          <w:szCs w:val="21"/>
        </w:rPr>
      </w:pPr>
      <w:r w:rsidRPr="0051244C">
        <w:rPr>
          <w:rFonts w:ascii="Bookman Old Style" w:hAnsi="Bookman Old Style"/>
          <w:sz w:val="21"/>
          <w:szCs w:val="21"/>
        </w:rPr>
        <w:t xml:space="preserve">Palád-Csécsei főcsatorna és az </w:t>
      </w:r>
      <w:proofErr w:type="spellStart"/>
      <w:r w:rsidRPr="0051244C">
        <w:rPr>
          <w:rFonts w:ascii="Bookman Old Style" w:hAnsi="Bookman Old Style"/>
          <w:sz w:val="21"/>
          <w:szCs w:val="21"/>
        </w:rPr>
        <w:t>Alsó-Öreg-Túr</w:t>
      </w:r>
      <w:proofErr w:type="spellEnd"/>
      <w:r w:rsidRPr="0051244C">
        <w:rPr>
          <w:rFonts w:ascii="Bookman Old Style" w:hAnsi="Bookman Old Style"/>
          <w:sz w:val="21"/>
          <w:szCs w:val="21"/>
        </w:rPr>
        <w:t xml:space="preserve"> közötti vízrendszer kapcsolat létrehozása</w:t>
      </w:r>
      <w:r w:rsidR="00964901">
        <w:rPr>
          <w:rFonts w:ascii="Bookman Old Style" w:hAnsi="Bookman Old Style"/>
          <w:sz w:val="21"/>
          <w:szCs w:val="21"/>
        </w:rPr>
        <w:t>.</w:t>
      </w:r>
    </w:p>
    <w:p w14:paraId="2C29DEE0" w14:textId="77777777" w:rsidR="0051244C" w:rsidRPr="0051244C" w:rsidRDefault="0051244C" w:rsidP="0051244C">
      <w:pPr>
        <w:spacing w:before="120" w:after="120"/>
        <w:jc w:val="both"/>
        <w:rPr>
          <w:rFonts w:ascii="Bookman Old Style" w:hAnsi="Bookman Old Style"/>
          <w:sz w:val="21"/>
          <w:szCs w:val="21"/>
        </w:rPr>
      </w:pPr>
    </w:p>
    <w:p w14:paraId="5D580D51" w14:textId="77777777" w:rsidR="0051244C" w:rsidRPr="0051244C" w:rsidRDefault="0051244C" w:rsidP="0051244C">
      <w:pPr>
        <w:spacing w:before="120" w:after="120"/>
        <w:jc w:val="both"/>
        <w:rPr>
          <w:rFonts w:ascii="Bookman Old Style" w:hAnsi="Bookman Old Style"/>
          <w:b/>
          <w:sz w:val="21"/>
          <w:szCs w:val="21"/>
          <w:u w:val="single"/>
        </w:rPr>
      </w:pPr>
      <w:r w:rsidRPr="0051244C">
        <w:rPr>
          <w:rFonts w:ascii="Bookman Old Style" w:hAnsi="Bookman Old Style"/>
          <w:b/>
          <w:sz w:val="21"/>
          <w:szCs w:val="21"/>
          <w:u w:val="single"/>
        </w:rPr>
        <w:t>Részenkénti feladat-meghatározás</w:t>
      </w:r>
    </w:p>
    <w:p w14:paraId="1603C361" w14:textId="77777777" w:rsidR="0051244C" w:rsidRPr="0051244C" w:rsidRDefault="0051244C" w:rsidP="0051244C">
      <w:pPr>
        <w:spacing w:before="120" w:after="120"/>
        <w:jc w:val="both"/>
        <w:rPr>
          <w:rFonts w:ascii="Bookman Old Style" w:hAnsi="Bookman Old Style"/>
          <w:sz w:val="21"/>
          <w:szCs w:val="21"/>
        </w:rPr>
      </w:pPr>
    </w:p>
    <w:p w14:paraId="296B29BF" w14:textId="77777777" w:rsidR="0051244C" w:rsidRPr="0051244C" w:rsidRDefault="0051244C" w:rsidP="00266142">
      <w:pPr>
        <w:pStyle w:val="Listaszerbekezds"/>
        <w:numPr>
          <w:ilvl w:val="0"/>
          <w:numId w:val="34"/>
        </w:numPr>
        <w:spacing w:before="120" w:after="120"/>
        <w:jc w:val="both"/>
        <w:rPr>
          <w:rFonts w:ascii="Bookman Old Style" w:hAnsi="Bookman Old Style"/>
          <w:b/>
          <w:sz w:val="21"/>
          <w:szCs w:val="21"/>
        </w:rPr>
      </w:pPr>
      <w:r w:rsidRPr="0051244C">
        <w:rPr>
          <w:rFonts w:ascii="Bookman Old Style" w:hAnsi="Bookman Old Style"/>
          <w:b/>
          <w:sz w:val="21"/>
          <w:szCs w:val="21"/>
        </w:rPr>
        <w:t xml:space="preserve">részajánlat A </w:t>
      </w:r>
      <w:proofErr w:type="spellStart"/>
      <w:r w:rsidRPr="0051244C">
        <w:rPr>
          <w:rFonts w:ascii="Bookman Old Style" w:hAnsi="Bookman Old Style"/>
          <w:b/>
          <w:sz w:val="21"/>
          <w:szCs w:val="21"/>
        </w:rPr>
        <w:t>Tisza-Túr</w:t>
      </w:r>
      <w:proofErr w:type="spellEnd"/>
      <w:r w:rsidRPr="0051244C">
        <w:rPr>
          <w:rFonts w:ascii="Bookman Old Style" w:hAnsi="Bookman Old Style"/>
          <w:b/>
          <w:sz w:val="21"/>
          <w:szCs w:val="21"/>
        </w:rPr>
        <w:t xml:space="preserve"> tározó beeresztő műtárgya vízjogi létesítési engedélyes terv és tenderdokumentáció elkészítése, valamint a műtárgytervezéshez szükséges talajmechanikai feltárás elvégzése és talajmechanikai szakvélemény készítésére.</w:t>
      </w:r>
    </w:p>
    <w:p w14:paraId="0F2D3F22" w14:textId="77777777" w:rsidR="0051244C" w:rsidRPr="0051244C" w:rsidRDefault="0051244C" w:rsidP="0051244C">
      <w:pPr>
        <w:spacing w:before="120" w:after="120"/>
        <w:jc w:val="both"/>
        <w:rPr>
          <w:rFonts w:ascii="Bookman Old Style" w:hAnsi="Bookman Old Style"/>
          <w:sz w:val="21"/>
          <w:szCs w:val="21"/>
        </w:rPr>
      </w:pPr>
    </w:p>
    <w:p w14:paraId="55DBBE69" w14:textId="77777777" w:rsidR="0051244C" w:rsidRPr="0051244C" w:rsidRDefault="0051244C" w:rsidP="0051244C">
      <w:pPr>
        <w:spacing w:before="120" w:after="120"/>
        <w:jc w:val="both"/>
        <w:rPr>
          <w:rFonts w:ascii="Bookman Old Style" w:hAnsi="Bookman Old Style"/>
          <w:b/>
          <w:sz w:val="21"/>
          <w:szCs w:val="21"/>
          <w:u w:val="single"/>
        </w:rPr>
      </w:pPr>
      <w:r w:rsidRPr="0051244C">
        <w:rPr>
          <w:rFonts w:ascii="Bookman Old Style" w:hAnsi="Bookman Old Style"/>
          <w:b/>
          <w:sz w:val="21"/>
          <w:szCs w:val="21"/>
        </w:rPr>
        <w:t>Műszaki alapadatok, fő szempontok</w:t>
      </w:r>
    </w:p>
    <w:p w14:paraId="6A24B1C9"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megfelelő árapasztó hatás elérése érdekében a tervezett beeresztő műtárgynak 800-1000 m</w:t>
      </w:r>
      <w:r w:rsidRPr="0051244C">
        <w:rPr>
          <w:rFonts w:ascii="Bookman Old Style" w:hAnsi="Bookman Old Style"/>
          <w:sz w:val="21"/>
          <w:szCs w:val="21"/>
          <w:vertAlign w:val="superscript"/>
        </w:rPr>
        <w:t>3</w:t>
      </w:r>
      <w:r w:rsidRPr="0051244C">
        <w:rPr>
          <w:rFonts w:ascii="Bookman Old Style" w:hAnsi="Bookman Old Style"/>
          <w:sz w:val="21"/>
          <w:szCs w:val="21"/>
        </w:rPr>
        <w:t xml:space="preserve">/s vízhozam bevezetését kell tudni biztosítani. Az előkészítő vizsgálatok szerint a tározó vízbeeresztő műtárgya 10-12 db 8 m szélességű, kettős elzárást biztosító acélszerkezetű szegmenstáblás műtárgy kialakítású lehet. A műtárgy tervezett küszöbszintje: 117,50 </w:t>
      </w:r>
      <w:proofErr w:type="spellStart"/>
      <w:r w:rsidRPr="0051244C">
        <w:rPr>
          <w:rFonts w:ascii="Bookman Old Style" w:hAnsi="Bookman Old Style"/>
          <w:sz w:val="21"/>
          <w:szCs w:val="21"/>
        </w:rPr>
        <w:t>mBf</w:t>
      </w:r>
      <w:proofErr w:type="spellEnd"/>
      <w:r w:rsidRPr="0051244C">
        <w:rPr>
          <w:rFonts w:ascii="Bookman Old Style" w:hAnsi="Bookman Old Style"/>
          <w:sz w:val="21"/>
          <w:szCs w:val="21"/>
        </w:rPr>
        <w:t xml:space="preserve">. A műtárgynak segíteni kell a tiszai ökológiai vízpótlás biztosítását. A tervezett műtárgykonstrukciónak követni kell a VTT keretében már megvalósult létesítményeknél alkalmazott főbb megoldásokat. </w:t>
      </w:r>
    </w:p>
    <w:p w14:paraId="1CC55E96" w14:textId="77777777" w:rsidR="0051244C" w:rsidRPr="0051244C" w:rsidRDefault="0051244C" w:rsidP="00266142">
      <w:pPr>
        <w:pStyle w:val="Listaszerbekezds"/>
        <w:numPr>
          <w:ilvl w:val="0"/>
          <w:numId w:val="29"/>
        </w:numPr>
        <w:spacing w:before="120" w:after="120"/>
        <w:jc w:val="both"/>
        <w:rPr>
          <w:rFonts w:ascii="Bookman Old Style" w:hAnsi="Bookman Old Style"/>
          <w:b/>
          <w:sz w:val="21"/>
          <w:szCs w:val="21"/>
        </w:rPr>
      </w:pPr>
      <w:r w:rsidRPr="0051244C">
        <w:rPr>
          <w:rFonts w:ascii="Bookman Old Style" w:hAnsi="Bookman Old Style"/>
          <w:b/>
          <w:sz w:val="21"/>
          <w:szCs w:val="21"/>
        </w:rPr>
        <w:t>Vízjogi létesítési engedélyes tervek készítése</w:t>
      </w:r>
    </w:p>
    <w:p w14:paraId="5ACA6FEA"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 terv készítése során figyelembe kell venni a „Közös magyar-ukrán komplex síkvidéki árapasztási és </w:t>
      </w:r>
      <w:proofErr w:type="spellStart"/>
      <w:r w:rsidRPr="0051244C">
        <w:rPr>
          <w:rFonts w:ascii="Bookman Old Style" w:hAnsi="Bookman Old Style"/>
          <w:sz w:val="21"/>
          <w:szCs w:val="21"/>
        </w:rPr>
        <w:t>ártér-revitalizációs</w:t>
      </w:r>
      <w:proofErr w:type="spellEnd"/>
      <w:r w:rsidRPr="0051244C">
        <w:rPr>
          <w:rFonts w:ascii="Bookman Old Style" w:hAnsi="Bookman Old Style"/>
          <w:sz w:val="21"/>
          <w:szCs w:val="21"/>
        </w:rPr>
        <w:t xml:space="preserve"> fejlesztési program előkészítése a Felső-Tisza </w:t>
      </w:r>
      <w:proofErr w:type="spellStart"/>
      <w:r w:rsidRPr="0051244C">
        <w:rPr>
          <w:rFonts w:ascii="Bookman Old Style" w:hAnsi="Bookman Old Style"/>
          <w:sz w:val="21"/>
          <w:szCs w:val="21"/>
        </w:rPr>
        <w:t>Visk-Vásárosnamény</w:t>
      </w:r>
      <w:proofErr w:type="spellEnd"/>
      <w:r w:rsidRPr="0051244C">
        <w:rPr>
          <w:rFonts w:ascii="Bookman Old Style" w:hAnsi="Bookman Old Style"/>
          <w:sz w:val="21"/>
          <w:szCs w:val="21"/>
        </w:rPr>
        <w:t xml:space="preserve"> közötti szakaszára” című és HUSKROUA/1001/221. számú ENPI projekt keretében 2014-ben elkészült a </w:t>
      </w:r>
      <w:proofErr w:type="spellStart"/>
      <w:r w:rsidRPr="0051244C">
        <w:rPr>
          <w:rFonts w:ascii="Bookman Old Style" w:hAnsi="Bookman Old Style"/>
          <w:sz w:val="21"/>
          <w:szCs w:val="21"/>
        </w:rPr>
        <w:t>Tisza-Túr</w:t>
      </w:r>
      <w:proofErr w:type="spellEnd"/>
      <w:r w:rsidRPr="0051244C">
        <w:rPr>
          <w:rFonts w:ascii="Bookman Old Style" w:hAnsi="Bookman Old Style"/>
          <w:sz w:val="21"/>
          <w:szCs w:val="21"/>
        </w:rPr>
        <w:t xml:space="preserve"> közébe tervezett tározórendszer elvi engedélyes terv szintű, műszaki vázlatterveit. </w:t>
      </w:r>
    </w:p>
    <w:p w14:paraId="23345287" w14:textId="12336D41"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beeresztő műtárgy vízjogi létesítési engedélyezési tervdokumentációjának a vízjogi engedélyezési eljáráshoz szükséges kérelemről és mellékleteiről szóló</w:t>
      </w:r>
      <w:r w:rsidR="00964901">
        <w:rPr>
          <w:rFonts w:ascii="Bookman Old Style" w:hAnsi="Bookman Old Style"/>
          <w:sz w:val="21"/>
          <w:szCs w:val="21"/>
        </w:rPr>
        <w:t xml:space="preserve"> </w:t>
      </w:r>
      <w:r w:rsidRPr="0051244C">
        <w:rPr>
          <w:rFonts w:ascii="Bookman Old Style" w:hAnsi="Bookman Old Style"/>
          <w:sz w:val="21"/>
          <w:szCs w:val="21"/>
        </w:rPr>
        <w:t xml:space="preserve">18/1996. (VI. 13.) KHVM rendelet szerinti tartalommal kell elkészíteni. A </w:t>
      </w:r>
      <w:r w:rsidR="00EA0697">
        <w:rPr>
          <w:rFonts w:ascii="Bookman Old Style" w:hAnsi="Bookman Old Style"/>
          <w:sz w:val="21"/>
          <w:szCs w:val="21"/>
        </w:rPr>
        <w:t>Tervezőnek</w:t>
      </w:r>
      <w:r w:rsidRPr="0051244C">
        <w:rPr>
          <w:rFonts w:ascii="Bookman Old Style" w:hAnsi="Bookman Old Style"/>
          <w:sz w:val="21"/>
          <w:szCs w:val="21"/>
        </w:rPr>
        <w:t xml:space="preserve"> közre kell működni az engedélyezési eljárás során felmerülő hiánypótlások teljesítésében. A műtárgyterv vízjogi engedélyezése az árapasztó tározó egyéb tervrészeivel együtt történik. Ez utóbbi terveket az ajánlatkérő készíti.</w:t>
      </w:r>
    </w:p>
    <w:p w14:paraId="294EDBD0"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tervek készítésénél figyelembe kell venni továbbá a Magyar Mérnöki Kamara honlapján megtalálható, Építési Engedélyezési – Építési Műszaki Kivitelezési tervdokumentációk tartalmi és formai követelményei szabályzat I. (épületekre vonatkozó szabályok), illetve II. kötetében (építményekre vonatkozó további szabályok) foglaltakat. Az elkészített dokumentációknak meg kell felelniük a 322/2015. (X. 30.), az építési beruházások, valamint az építési beruházásokhoz kapcsolódó tervezői és mérnöki szolgáltatások közbeszerzésének részletes szabályairól szóló Korm. rendeletnek.</w:t>
      </w:r>
    </w:p>
    <w:p w14:paraId="51537B13" w14:textId="0804467F"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lastRenderedPageBreak/>
        <w:t xml:space="preserve">A </w:t>
      </w:r>
      <w:r w:rsidR="00EA0697">
        <w:rPr>
          <w:rFonts w:ascii="Bookman Old Style" w:hAnsi="Bookman Old Style"/>
          <w:sz w:val="21"/>
          <w:szCs w:val="21"/>
        </w:rPr>
        <w:t>Tervező</w:t>
      </w:r>
      <w:r w:rsidRPr="0051244C">
        <w:rPr>
          <w:rFonts w:ascii="Bookman Old Style" w:hAnsi="Bookman Old Style"/>
          <w:sz w:val="21"/>
          <w:szCs w:val="21"/>
        </w:rPr>
        <w:t xml:space="preserve"> feladata a vízbeeresztő műtárgy alapozásához szükséges talajmechanikai feltárások és talajmechanikai szakvélemény készítése az alábbi tartalommal:</w:t>
      </w:r>
    </w:p>
    <w:p w14:paraId="0AA570CE"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r w:rsidRPr="0051244C">
        <w:rPr>
          <w:rFonts w:ascii="Bookman Old Style" w:hAnsi="Bookman Old Style"/>
          <w:sz w:val="21"/>
          <w:szCs w:val="21"/>
        </w:rPr>
        <w:t>Nagy átmérőjű gépi feltárások elvégzése (8 db, mélységük 20 m/db),</w:t>
      </w:r>
    </w:p>
    <w:p w14:paraId="07E54DB4"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proofErr w:type="spellStart"/>
      <w:r w:rsidRPr="0051244C">
        <w:rPr>
          <w:rFonts w:ascii="Bookman Old Style" w:hAnsi="Bookman Old Style"/>
          <w:sz w:val="21"/>
          <w:szCs w:val="21"/>
        </w:rPr>
        <w:t>CPTu</w:t>
      </w:r>
      <w:proofErr w:type="spellEnd"/>
      <w:r w:rsidRPr="0051244C">
        <w:rPr>
          <w:rFonts w:ascii="Bookman Old Style" w:hAnsi="Bookman Old Style"/>
          <w:sz w:val="21"/>
          <w:szCs w:val="21"/>
        </w:rPr>
        <w:t xml:space="preserve"> feltárások elvégzése (8 db, mélységük 25 m/db),</w:t>
      </w:r>
    </w:p>
    <w:p w14:paraId="02E2B515"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r w:rsidRPr="0051244C">
        <w:rPr>
          <w:rFonts w:ascii="Bookman Old Style" w:hAnsi="Bookman Old Style"/>
          <w:sz w:val="21"/>
          <w:szCs w:val="21"/>
        </w:rPr>
        <w:t>Feltárásonként méterenkénti zavart talajminta-vételezés</w:t>
      </w:r>
    </w:p>
    <w:p w14:paraId="4E498D11"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r w:rsidRPr="0051244C">
        <w:rPr>
          <w:rFonts w:ascii="Bookman Old Style" w:hAnsi="Bookman Old Style"/>
          <w:sz w:val="21"/>
          <w:szCs w:val="21"/>
        </w:rPr>
        <w:t>Feltárásonként 3 – 4 zavartalan talajminta-vételezés (magminta),</w:t>
      </w:r>
    </w:p>
    <w:p w14:paraId="76B5A5FC"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r w:rsidRPr="0051244C">
        <w:rPr>
          <w:rFonts w:ascii="Bookman Old Style" w:hAnsi="Bookman Old Style"/>
          <w:sz w:val="21"/>
          <w:szCs w:val="21"/>
        </w:rPr>
        <w:t>Feltárásonként talajvíz mintavételezés,</w:t>
      </w:r>
    </w:p>
    <w:p w14:paraId="31AD991A"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r w:rsidRPr="0051244C">
        <w:rPr>
          <w:rFonts w:ascii="Bookman Old Style" w:hAnsi="Bookman Old Style"/>
          <w:sz w:val="21"/>
          <w:szCs w:val="21"/>
        </w:rPr>
        <w:t>Feltárásonként megütött és nyugalmi talajvízszint meghatározása,</w:t>
      </w:r>
    </w:p>
    <w:p w14:paraId="6BD74B4A"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r w:rsidRPr="0051244C">
        <w:rPr>
          <w:rFonts w:ascii="Bookman Old Style" w:hAnsi="Bookman Old Style"/>
          <w:sz w:val="21"/>
          <w:szCs w:val="21"/>
        </w:rPr>
        <w:t>Szükség szerinti osztályozó és azonosító laborvizsgálatok elvégzése a zavart talajmintákon,</w:t>
      </w:r>
    </w:p>
    <w:p w14:paraId="3D7055B6"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r w:rsidRPr="0051244C">
        <w:rPr>
          <w:rFonts w:ascii="Bookman Old Style" w:hAnsi="Bookman Old Style"/>
          <w:sz w:val="21"/>
          <w:szCs w:val="21"/>
        </w:rPr>
        <w:t>Speciális laborvizsgálatok elvégzése a zavartalan talajmintákon (nyírószilárdsági paraméterek meghatározása, felkeményedő talajmodellhez rugalmassági jellemzők meghatározása, kompressziós vizsgálatok, áteresztőképességi vizsgálatok, állapotjellemzők, stb.). Előirányzat: fúrásonként 2-2 db,</w:t>
      </w:r>
    </w:p>
    <w:p w14:paraId="1994FC77"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proofErr w:type="spellStart"/>
      <w:r w:rsidRPr="0051244C">
        <w:rPr>
          <w:rFonts w:ascii="Bookman Old Style" w:hAnsi="Bookman Old Style"/>
          <w:sz w:val="21"/>
          <w:szCs w:val="21"/>
        </w:rPr>
        <w:t>Talajvízkémiai</w:t>
      </w:r>
      <w:proofErr w:type="spellEnd"/>
      <w:r w:rsidRPr="0051244C">
        <w:rPr>
          <w:rFonts w:ascii="Bookman Old Style" w:hAnsi="Bookman Old Style"/>
          <w:sz w:val="21"/>
          <w:szCs w:val="21"/>
        </w:rPr>
        <w:t xml:space="preserve"> vizsgálatok elvégzése. Előirányzat: 3 db,</w:t>
      </w:r>
    </w:p>
    <w:p w14:paraId="03A61070"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r w:rsidRPr="0051244C">
        <w:rPr>
          <w:rFonts w:ascii="Bookman Old Style" w:hAnsi="Bookman Old Style"/>
          <w:sz w:val="21"/>
          <w:szCs w:val="21"/>
        </w:rPr>
        <w:t>Feltárási és laborvizsgálati eredmények kiértékelése, összegzése,</w:t>
      </w:r>
    </w:p>
    <w:p w14:paraId="14D15CCD" w14:textId="77777777" w:rsidR="0051244C" w:rsidRPr="0051244C" w:rsidRDefault="0051244C" w:rsidP="00266142">
      <w:pPr>
        <w:pStyle w:val="Listaszerbekezds"/>
        <w:numPr>
          <w:ilvl w:val="0"/>
          <w:numId w:val="28"/>
        </w:numPr>
        <w:spacing w:before="120" w:after="120"/>
        <w:jc w:val="both"/>
        <w:rPr>
          <w:rFonts w:ascii="Bookman Old Style" w:hAnsi="Bookman Old Style"/>
          <w:sz w:val="21"/>
          <w:szCs w:val="21"/>
        </w:rPr>
      </w:pPr>
      <w:proofErr w:type="spellStart"/>
      <w:r w:rsidRPr="0051244C">
        <w:rPr>
          <w:rFonts w:ascii="Bookman Old Style" w:hAnsi="Bookman Old Style"/>
          <w:sz w:val="21"/>
          <w:szCs w:val="21"/>
        </w:rPr>
        <w:t>Geotechnikai</w:t>
      </w:r>
      <w:proofErr w:type="spellEnd"/>
      <w:r w:rsidRPr="0051244C">
        <w:rPr>
          <w:rFonts w:ascii="Bookman Old Style" w:hAnsi="Bookman Old Style"/>
          <w:sz w:val="21"/>
          <w:szCs w:val="21"/>
        </w:rPr>
        <w:t xml:space="preserve"> tervezési beszámoló elkészítése a feltárások és laborvizsgálatok alapján (kivitelezési javaslatokkal, lehetőségekkel, alternatívákkal).</w:t>
      </w:r>
    </w:p>
    <w:p w14:paraId="3EE1DC38" w14:textId="57202D18"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t xml:space="preserve">A </w:t>
      </w:r>
      <w:r w:rsidR="00EA0697">
        <w:rPr>
          <w:rFonts w:ascii="Bookman Old Style" w:hAnsi="Bookman Old Style"/>
          <w:b/>
          <w:sz w:val="21"/>
          <w:szCs w:val="21"/>
        </w:rPr>
        <w:t>Tervező</w:t>
      </w:r>
      <w:r w:rsidRPr="0051244C">
        <w:rPr>
          <w:rFonts w:ascii="Bookman Old Style" w:hAnsi="Bookman Old Style"/>
          <w:b/>
          <w:sz w:val="21"/>
          <w:szCs w:val="21"/>
        </w:rPr>
        <w:t xml:space="preserve"> feladata a fenti tervek és vizsgálatok elvégzése.</w:t>
      </w:r>
    </w:p>
    <w:p w14:paraId="79CA2F93" w14:textId="70DEA628"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vízjogi engedélyes tervet mag</w:t>
      </w:r>
      <w:r w:rsidR="00964901">
        <w:rPr>
          <w:rFonts w:ascii="Bookman Old Style" w:hAnsi="Bookman Old Style"/>
          <w:sz w:val="21"/>
          <w:szCs w:val="21"/>
        </w:rPr>
        <w:t xml:space="preserve">yar nyelven elektronikusan és </w:t>
      </w:r>
      <w:r w:rsidR="00EA0697" w:rsidRPr="0051244C">
        <w:rPr>
          <w:rFonts w:ascii="Bookman Old Style" w:hAnsi="Bookman Old Style"/>
          <w:sz w:val="21"/>
          <w:szCs w:val="21"/>
        </w:rPr>
        <w:t>papíron</w:t>
      </w:r>
      <w:r w:rsidRPr="0051244C">
        <w:rPr>
          <w:rFonts w:ascii="Bookman Old Style" w:hAnsi="Bookman Old Style"/>
          <w:sz w:val="21"/>
          <w:szCs w:val="21"/>
        </w:rPr>
        <w:t xml:space="preserve"> az engedélyezéshez szükséges példányszámban + 3 példányban kell a </w:t>
      </w:r>
      <w:r w:rsidR="00EA0697">
        <w:rPr>
          <w:rFonts w:ascii="Bookman Old Style" w:hAnsi="Bookman Old Style"/>
          <w:sz w:val="21"/>
          <w:szCs w:val="21"/>
        </w:rPr>
        <w:t>Tervezőnek</w:t>
      </w:r>
      <w:r w:rsidRPr="0051244C">
        <w:rPr>
          <w:rFonts w:ascii="Bookman Old Style" w:hAnsi="Bookman Old Style"/>
          <w:sz w:val="21"/>
          <w:szCs w:val="21"/>
        </w:rPr>
        <w:t xml:space="preserve"> elkészíteni.</w:t>
      </w:r>
    </w:p>
    <w:p w14:paraId="5C90156F" w14:textId="77777777" w:rsidR="0051244C" w:rsidRPr="0051244C" w:rsidRDefault="0051244C" w:rsidP="0051244C">
      <w:pPr>
        <w:spacing w:before="120" w:after="120"/>
        <w:jc w:val="both"/>
        <w:rPr>
          <w:rFonts w:ascii="Bookman Old Style" w:hAnsi="Bookman Old Style"/>
          <w:sz w:val="21"/>
          <w:szCs w:val="21"/>
        </w:rPr>
      </w:pPr>
    </w:p>
    <w:p w14:paraId="1E93270E" w14:textId="77777777" w:rsidR="0051244C" w:rsidRPr="0051244C" w:rsidRDefault="0051244C" w:rsidP="00266142">
      <w:pPr>
        <w:pStyle w:val="Listaszerbekezds"/>
        <w:numPr>
          <w:ilvl w:val="0"/>
          <w:numId w:val="29"/>
        </w:numPr>
        <w:spacing w:before="120" w:after="120"/>
        <w:jc w:val="both"/>
        <w:rPr>
          <w:rFonts w:ascii="Bookman Old Style" w:hAnsi="Bookman Old Style"/>
          <w:b/>
          <w:sz w:val="21"/>
          <w:szCs w:val="21"/>
        </w:rPr>
      </w:pPr>
      <w:r w:rsidRPr="0051244C">
        <w:rPr>
          <w:rFonts w:ascii="Bookman Old Style" w:hAnsi="Bookman Old Style"/>
          <w:b/>
          <w:sz w:val="21"/>
          <w:szCs w:val="21"/>
        </w:rPr>
        <w:t>A kivitelezési közbeszerzési eljárás tenderdokumentáció (Ajánlati Dokumentációja 3-5 köteteinek) elkészítése</w:t>
      </w:r>
    </w:p>
    <w:p w14:paraId="0E4E14DD"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tervezett létesítmények megvalósítására irányuló kivitelezési eljárást a sárga FIDIC szerződéses feltételrendszer szerint kívánja a projekt Kedvezményezettje megvalósítani. A közbeszerzési eljárás lebonyolításához szükséges Ajánlati Dokumentáció műszaki fejezetének elkészítése is elvégzendő feladat. Az Ajánlati Dokumentáció műszaki fejezetében részletesen be kell mutatni a tervezett létesítmények főbb műszaki elemeit, valamint a tervezés és építés során felmerülő beruházói követelményeket, műszaki előírásokat, alkalmazandó szabványokat, feltételeket. A vízbeeresztő nagyműtárgy tenderdokumentumai beépülnek az egyéb létesítmények tenderdokumentációjába. Az Ajánlati Dokumentáció szerkezeti felépítése:</w:t>
      </w:r>
    </w:p>
    <w:p w14:paraId="64830E6B" w14:textId="77777777" w:rsidR="0051244C" w:rsidRPr="0051244C" w:rsidRDefault="0051244C" w:rsidP="0051244C">
      <w:pPr>
        <w:spacing w:before="120" w:after="120"/>
        <w:ind w:left="708"/>
        <w:jc w:val="both"/>
        <w:rPr>
          <w:rFonts w:ascii="Bookman Old Style" w:hAnsi="Bookman Old Style"/>
          <w:sz w:val="21"/>
          <w:szCs w:val="21"/>
        </w:rPr>
      </w:pPr>
      <w:proofErr w:type="gramStart"/>
      <w:r w:rsidRPr="0051244C">
        <w:rPr>
          <w:rFonts w:ascii="Bookman Old Style" w:hAnsi="Bookman Old Style"/>
          <w:b/>
          <w:sz w:val="21"/>
          <w:szCs w:val="21"/>
        </w:rPr>
        <w:t>3. kötet</w:t>
      </w:r>
      <w:r w:rsidRPr="0051244C">
        <w:rPr>
          <w:rFonts w:ascii="Bookman Old Style" w:hAnsi="Bookman Old Style"/>
          <w:sz w:val="21"/>
          <w:szCs w:val="21"/>
        </w:rPr>
        <w:t>: Megrendelői követelmények elnevezésű kötete tartalmazza különösen a megrendelő alábbi általános és részletes követelményeit: a megoldandó probléma leírását, a megvalósítandó létesítmények pontokba szedett felsorolását (teljesítőképesség, kapacitás, jellemző méret stb. feltüntetésével), majd létesítményenként a vonatkozó szabványok ismertetését, a főbb munkanemek (földmunka, beton és vasbeton műtárgyszerkezetek, acélszerkezetek, korrózióvédelmi bevonatok, villamos berendezések, vízépítési burkolatok, útépítés, falazatok, épületgépészet stb.) általános előírásait, minőségi követelményeit,</w:t>
      </w:r>
      <w:proofErr w:type="gramEnd"/>
      <w:r w:rsidRPr="0051244C">
        <w:rPr>
          <w:rFonts w:ascii="Bookman Old Style" w:hAnsi="Bookman Old Style"/>
          <w:sz w:val="21"/>
          <w:szCs w:val="21"/>
        </w:rPr>
        <w:t xml:space="preserve"> </w:t>
      </w:r>
      <w:proofErr w:type="gramStart"/>
      <w:r w:rsidRPr="0051244C">
        <w:rPr>
          <w:rFonts w:ascii="Bookman Old Style" w:hAnsi="Bookman Old Style"/>
          <w:sz w:val="21"/>
          <w:szCs w:val="21"/>
        </w:rPr>
        <w:t>technológiai</w:t>
      </w:r>
      <w:proofErr w:type="gramEnd"/>
      <w:r w:rsidRPr="0051244C">
        <w:rPr>
          <w:rFonts w:ascii="Bookman Old Style" w:hAnsi="Bookman Old Style"/>
          <w:sz w:val="21"/>
          <w:szCs w:val="21"/>
        </w:rPr>
        <w:t xml:space="preserve"> előírásait, gyártás szerelés feltételeit, kivitelezés módját befolyásoló körülményeket stb. </w:t>
      </w:r>
    </w:p>
    <w:p w14:paraId="12CCF830" w14:textId="3B8AB1A2" w:rsidR="0051244C" w:rsidRPr="0051244C" w:rsidRDefault="0051244C" w:rsidP="0051244C">
      <w:pPr>
        <w:spacing w:before="120" w:after="120"/>
        <w:ind w:left="708"/>
        <w:jc w:val="both"/>
        <w:rPr>
          <w:rFonts w:ascii="Bookman Old Style" w:hAnsi="Bookman Old Style"/>
          <w:sz w:val="21"/>
          <w:szCs w:val="21"/>
        </w:rPr>
      </w:pPr>
      <w:r w:rsidRPr="0051244C">
        <w:rPr>
          <w:rFonts w:ascii="Bookman Old Style" w:hAnsi="Bookman Old Style"/>
          <w:b/>
          <w:sz w:val="21"/>
          <w:szCs w:val="21"/>
        </w:rPr>
        <w:t>4. kötet</w:t>
      </w:r>
      <w:r w:rsidRPr="0051244C">
        <w:rPr>
          <w:rFonts w:ascii="Bookman Old Style" w:hAnsi="Bookman Old Style"/>
          <w:sz w:val="21"/>
          <w:szCs w:val="21"/>
        </w:rPr>
        <w:t xml:space="preserve">: Ajánlati ár elnevezésű kötetnek tartalmaznia kell a projekt által kitűzött cél eléréséhez szükséges, a kivitelező </w:t>
      </w:r>
      <w:r w:rsidR="00EA0697">
        <w:rPr>
          <w:rFonts w:ascii="Bookman Old Style" w:hAnsi="Bookman Old Style"/>
          <w:sz w:val="21"/>
          <w:szCs w:val="21"/>
        </w:rPr>
        <w:t>Tervező</w:t>
      </w:r>
      <w:r w:rsidRPr="0051244C">
        <w:rPr>
          <w:rFonts w:ascii="Bookman Old Style" w:hAnsi="Bookman Old Style"/>
          <w:sz w:val="21"/>
          <w:szCs w:val="21"/>
        </w:rPr>
        <w:t xml:space="preserve"> által végzendő valamennyi tevékenység tételes felsorolását mennyiségekkel együtt. </w:t>
      </w:r>
    </w:p>
    <w:p w14:paraId="5C5A10B1" w14:textId="77777777" w:rsidR="0051244C" w:rsidRPr="0051244C" w:rsidRDefault="0051244C" w:rsidP="0051244C">
      <w:pPr>
        <w:spacing w:before="120" w:after="120"/>
        <w:ind w:left="708"/>
        <w:jc w:val="both"/>
        <w:rPr>
          <w:rFonts w:ascii="Bookman Old Style" w:hAnsi="Bookman Old Style"/>
          <w:sz w:val="21"/>
          <w:szCs w:val="21"/>
        </w:rPr>
      </w:pPr>
      <w:r w:rsidRPr="0051244C">
        <w:rPr>
          <w:rFonts w:ascii="Bookman Old Style" w:hAnsi="Bookman Old Style"/>
          <w:b/>
          <w:sz w:val="21"/>
          <w:szCs w:val="21"/>
        </w:rPr>
        <w:t>5. kötet</w:t>
      </w:r>
      <w:r w:rsidRPr="0051244C">
        <w:rPr>
          <w:rFonts w:ascii="Bookman Old Style" w:hAnsi="Bookman Old Style"/>
          <w:sz w:val="21"/>
          <w:szCs w:val="21"/>
        </w:rPr>
        <w:t xml:space="preserve">: Tervek és engedélyek elnevezésű kötetben kell szerepeltetni az ajánlatkérés során rendelkezésre álló valamennyi tervet, engedélyt, hozzájárulást </w:t>
      </w:r>
      <w:r w:rsidRPr="0051244C">
        <w:rPr>
          <w:rFonts w:ascii="Bookman Old Style" w:hAnsi="Bookman Old Style"/>
          <w:sz w:val="21"/>
          <w:szCs w:val="21"/>
        </w:rPr>
        <w:lastRenderedPageBreak/>
        <w:t xml:space="preserve">és egyéb műszaki dokumentációt, melyet az Ajánlatkérő a felhívás közzétételét követően rendelkezésre bocsát. </w:t>
      </w:r>
    </w:p>
    <w:p w14:paraId="063F4C8B" w14:textId="77777777" w:rsidR="0051244C" w:rsidRPr="0051244C" w:rsidRDefault="0051244C" w:rsidP="0051244C">
      <w:pPr>
        <w:spacing w:before="120" w:after="120"/>
        <w:ind w:left="567"/>
        <w:jc w:val="both"/>
        <w:rPr>
          <w:rFonts w:ascii="Bookman Old Style" w:hAnsi="Bookman Old Style"/>
          <w:sz w:val="21"/>
          <w:szCs w:val="21"/>
        </w:rPr>
      </w:pPr>
    </w:p>
    <w:p w14:paraId="456815BC"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Az Ajánlati Dokumentáció műszaki fejezetének részletesebb tartalmi követelménye:</w:t>
      </w:r>
    </w:p>
    <w:p w14:paraId="4516B1B3"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Létesítmény alapadatai (3. kötet)</w:t>
      </w:r>
    </w:p>
    <w:p w14:paraId="12AC0928"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Meglévő és tervezett létesítmények ismertetése (3. kötet)</w:t>
      </w:r>
    </w:p>
    <w:p w14:paraId="6CE7F0EF"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Tervezett beavatkozások részletes ismertetése (3. kötet)</w:t>
      </w:r>
    </w:p>
    <w:p w14:paraId="191303E0"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Kiviteli munkák általános ismertetése (3. kötet)</w:t>
      </w:r>
    </w:p>
    <w:p w14:paraId="09887661"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Kiviteli technológiák környezeti fejezete (3. kötet)</w:t>
      </w:r>
    </w:p>
    <w:p w14:paraId="53321E16"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Biztonsági és egészségvédelmi tervfejezet (3. kötet)</w:t>
      </w:r>
    </w:p>
    <w:p w14:paraId="44B90A55"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Balesetvédelmi előírások (3. kötet)</w:t>
      </w:r>
    </w:p>
    <w:p w14:paraId="09CE3EA4"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Anyagnyerési lehetőségek kidolgozása (3. kötet)</w:t>
      </w:r>
    </w:p>
    <w:p w14:paraId="4845D24C"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Hulladékkezelés (3. kötet)</w:t>
      </w:r>
    </w:p>
    <w:p w14:paraId="39A19AB5"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Főbb méret és mennyiség kimutatás (4. kötet)</w:t>
      </w:r>
    </w:p>
    <w:p w14:paraId="07B8D737"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Árazatlan költségvetés (4. kötet)</w:t>
      </w:r>
    </w:p>
    <w:p w14:paraId="59251B11"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Rajzmellékletek (5. kötet)</w:t>
      </w:r>
    </w:p>
    <w:p w14:paraId="7F8C3CF4"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Rajzjegyzék (5. kötet)</w:t>
      </w:r>
    </w:p>
    <w:p w14:paraId="420B5E6B"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Mellékletek: (5. kötet)</w:t>
      </w:r>
    </w:p>
    <w:p w14:paraId="4931F96D" w14:textId="77777777" w:rsidR="0051244C" w:rsidRPr="0051244C" w:rsidRDefault="0051244C" w:rsidP="00266142">
      <w:pPr>
        <w:pStyle w:val="Listaszerbekezds"/>
        <w:numPr>
          <w:ilvl w:val="1"/>
          <w:numId w:val="30"/>
        </w:numPr>
        <w:spacing w:before="120" w:after="120"/>
        <w:jc w:val="both"/>
        <w:rPr>
          <w:rFonts w:ascii="Bookman Old Style" w:hAnsi="Bookman Old Style"/>
          <w:sz w:val="21"/>
          <w:szCs w:val="21"/>
        </w:rPr>
      </w:pPr>
      <w:r w:rsidRPr="0051244C">
        <w:rPr>
          <w:rFonts w:ascii="Bookman Old Style" w:hAnsi="Bookman Old Style"/>
          <w:sz w:val="21"/>
          <w:szCs w:val="21"/>
        </w:rPr>
        <w:t>Közműegyeztetések</w:t>
      </w:r>
    </w:p>
    <w:p w14:paraId="1D3A9A2D" w14:textId="77777777" w:rsidR="0051244C" w:rsidRPr="0051244C" w:rsidRDefault="0051244C" w:rsidP="00266142">
      <w:pPr>
        <w:pStyle w:val="Listaszerbekezds"/>
        <w:numPr>
          <w:ilvl w:val="1"/>
          <w:numId w:val="30"/>
        </w:numPr>
        <w:spacing w:before="120" w:after="120"/>
        <w:jc w:val="both"/>
        <w:rPr>
          <w:rFonts w:ascii="Bookman Old Style" w:hAnsi="Bookman Old Style"/>
          <w:sz w:val="21"/>
          <w:szCs w:val="21"/>
        </w:rPr>
      </w:pPr>
      <w:r w:rsidRPr="0051244C">
        <w:rPr>
          <w:rFonts w:ascii="Bookman Old Style" w:hAnsi="Bookman Old Style"/>
          <w:sz w:val="21"/>
          <w:szCs w:val="21"/>
        </w:rPr>
        <w:t>Kezelői hozzájárulások</w:t>
      </w:r>
    </w:p>
    <w:p w14:paraId="6C396013" w14:textId="77777777" w:rsidR="0051244C" w:rsidRPr="0051244C" w:rsidRDefault="0051244C" w:rsidP="00266142">
      <w:pPr>
        <w:pStyle w:val="Listaszerbekezds"/>
        <w:numPr>
          <w:ilvl w:val="0"/>
          <w:numId w:val="30"/>
        </w:numPr>
        <w:spacing w:before="120" w:after="120"/>
        <w:jc w:val="both"/>
        <w:rPr>
          <w:rFonts w:ascii="Bookman Old Style" w:hAnsi="Bookman Old Style"/>
          <w:sz w:val="21"/>
          <w:szCs w:val="21"/>
        </w:rPr>
      </w:pPr>
      <w:r w:rsidRPr="0051244C">
        <w:rPr>
          <w:rFonts w:ascii="Bookman Old Style" w:hAnsi="Bookman Old Style"/>
          <w:sz w:val="21"/>
          <w:szCs w:val="21"/>
        </w:rPr>
        <w:t xml:space="preserve">Táblázatok (Írott hossz-szelvény, Műtárgykimutatás, Érintett ingatlanok jegyzéke) </w:t>
      </w:r>
    </w:p>
    <w:p w14:paraId="7027ADCA" w14:textId="2DEA717E"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t xml:space="preserve">A </w:t>
      </w:r>
      <w:r w:rsidR="00EA0697">
        <w:rPr>
          <w:rFonts w:ascii="Bookman Old Style" w:hAnsi="Bookman Old Style"/>
          <w:b/>
          <w:sz w:val="21"/>
          <w:szCs w:val="21"/>
        </w:rPr>
        <w:t>Tervező</w:t>
      </w:r>
      <w:r w:rsidRPr="0051244C">
        <w:rPr>
          <w:rFonts w:ascii="Bookman Old Style" w:hAnsi="Bookman Old Style"/>
          <w:b/>
          <w:sz w:val="21"/>
          <w:szCs w:val="21"/>
        </w:rPr>
        <w:t xml:space="preserve"> feladata a fenti dokumentumok, tervek elkészítése. </w:t>
      </w:r>
    </w:p>
    <w:p w14:paraId="3D430602"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Az elkészített dokumentációknak meg kell felelniük a 322/2015. (X. 30.), az építési beruházások, valamint az építési beruházásokhoz kapcsolódó tervezői és mérnöki szolgáltatások közbeszerzésének részletes szabályairól szóló Korm. rendeletnek. </w:t>
      </w:r>
    </w:p>
    <w:p w14:paraId="4F4A5CA8" w14:textId="19946740" w:rsidR="0051244C" w:rsidRDefault="00EA0697" w:rsidP="0051244C">
      <w:pPr>
        <w:spacing w:before="120" w:after="120"/>
        <w:jc w:val="both"/>
        <w:rPr>
          <w:rFonts w:ascii="Bookman Old Style" w:hAnsi="Bookman Old Style"/>
          <w:sz w:val="21"/>
          <w:szCs w:val="21"/>
        </w:rPr>
      </w:pPr>
      <w:r>
        <w:rPr>
          <w:rFonts w:ascii="Bookman Old Style" w:hAnsi="Bookman Old Style"/>
          <w:sz w:val="21"/>
          <w:szCs w:val="21"/>
        </w:rPr>
        <w:t>Tervezőnek</w:t>
      </w:r>
      <w:r w:rsidR="0051244C" w:rsidRPr="0051244C">
        <w:rPr>
          <w:rFonts w:ascii="Bookman Old Style" w:hAnsi="Bookman Old Style"/>
          <w:sz w:val="21"/>
          <w:szCs w:val="21"/>
        </w:rPr>
        <w:t xml:space="preserve"> a tározó beeresztő műtárgy kivitelezésére vonatkozó tervezői költségbecslést kell készítenie, meg kell adnia a mennyiségeket és azok minőségét tételenként felsorolva.</w:t>
      </w:r>
    </w:p>
    <w:p w14:paraId="3213B100" w14:textId="77777777" w:rsidR="0056680B" w:rsidRPr="0051244C" w:rsidRDefault="0056680B" w:rsidP="0051244C">
      <w:pPr>
        <w:spacing w:before="120" w:after="120"/>
        <w:jc w:val="both"/>
        <w:rPr>
          <w:rFonts w:ascii="Bookman Old Style" w:hAnsi="Bookman Old Style"/>
          <w:sz w:val="21"/>
          <w:szCs w:val="21"/>
        </w:rPr>
      </w:pPr>
    </w:p>
    <w:p w14:paraId="72D18261" w14:textId="21794AB1" w:rsidR="0051244C" w:rsidRPr="0051244C" w:rsidRDefault="0051244C" w:rsidP="00266142">
      <w:pPr>
        <w:pStyle w:val="Listaszerbekezds"/>
        <w:numPr>
          <w:ilvl w:val="0"/>
          <w:numId w:val="29"/>
        </w:numPr>
        <w:spacing w:before="120" w:after="120"/>
        <w:jc w:val="both"/>
        <w:rPr>
          <w:rFonts w:ascii="Bookman Old Style" w:hAnsi="Bookman Old Style"/>
          <w:b/>
          <w:sz w:val="21"/>
          <w:szCs w:val="21"/>
        </w:rPr>
      </w:pPr>
      <w:r w:rsidRPr="0051244C">
        <w:rPr>
          <w:rFonts w:ascii="Bookman Old Style" w:hAnsi="Bookman Old Style"/>
          <w:b/>
          <w:sz w:val="21"/>
          <w:szCs w:val="21"/>
        </w:rPr>
        <w:t xml:space="preserve">További </w:t>
      </w:r>
      <w:r w:rsidR="00373F01">
        <w:rPr>
          <w:rFonts w:ascii="Bookman Old Style" w:hAnsi="Bookman Old Style"/>
          <w:b/>
          <w:sz w:val="21"/>
          <w:szCs w:val="21"/>
        </w:rPr>
        <w:t>t</w:t>
      </w:r>
      <w:r w:rsidR="00EA0697">
        <w:rPr>
          <w:rFonts w:ascii="Bookman Old Style" w:hAnsi="Bookman Old Style"/>
          <w:b/>
          <w:sz w:val="21"/>
          <w:szCs w:val="21"/>
        </w:rPr>
        <w:t>ervezői</w:t>
      </w:r>
      <w:r w:rsidRPr="0051244C">
        <w:rPr>
          <w:rFonts w:ascii="Bookman Old Style" w:hAnsi="Bookman Old Style"/>
          <w:b/>
          <w:sz w:val="21"/>
          <w:szCs w:val="21"/>
        </w:rPr>
        <w:t xml:space="preserve"> feladatok</w:t>
      </w:r>
    </w:p>
    <w:p w14:paraId="6A83ABE9" w14:textId="387A2A70" w:rsidR="0051244C" w:rsidRPr="0051244C" w:rsidRDefault="0051244C" w:rsidP="00266142">
      <w:pPr>
        <w:pStyle w:val="Listaszerbekezds"/>
        <w:numPr>
          <w:ilvl w:val="0"/>
          <w:numId w:val="33"/>
        </w:numPr>
        <w:spacing w:before="120" w:after="120"/>
        <w:jc w:val="both"/>
        <w:rPr>
          <w:rFonts w:ascii="Bookman Old Style" w:hAnsi="Bookman Old Style"/>
          <w:sz w:val="21"/>
          <w:szCs w:val="21"/>
        </w:rPr>
      </w:pPr>
      <w:proofErr w:type="gramStart"/>
      <w:r w:rsidRPr="0051244C">
        <w:rPr>
          <w:rFonts w:ascii="Bookman Old Style" w:hAnsi="Bookman Old Style"/>
          <w:sz w:val="21"/>
          <w:szCs w:val="21"/>
        </w:rPr>
        <w:t>Az Európai Regionális Fejlesztési Alapra, az Európai Szociális Alapra, a Kohéziós Alapra, az Európai Mezőgazdasági Vidékfejlesztési Alapra és az Európai Tengerügyi és Halászati Alapra vonatkozó közös rendelkezések megállapításáról, az Európai Regionális Fejlesztési Alapra, az Európai Szociális Alapra és a Kohéziós Alapra és az Európai Tengerügyi és Halászati Alapra vonatkozó általános rendelkezések megállapításáról és az 1083/2006/EK tanácsi rendelet hatályon kívül helyezéséről szóló 1303/2013/EU európai parlamenti és tanácsi rendelet 100. cikkében rögzítettekre, a projekt teljes elszámolható</w:t>
      </w:r>
      <w:proofErr w:type="gramEnd"/>
      <w:r w:rsidRPr="0051244C">
        <w:rPr>
          <w:rFonts w:ascii="Bookman Old Style" w:hAnsi="Bookman Old Style"/>
          <w:sz w:val="21"/>
          <w:szCs w:val="21"/>
        </w:rPr>
        <w:t xml:space="preserve"> költségének nagyságára tekintettel (meghaladja az 50 000 </w:t>
      </w:r>
      <w:proofErr w:type="spellStart"/>
      <w:r w:rsidRPr="0051244C">
        <w:rPr>
          <w:rFonts w:ascii="Bookman Old Style" w:hAnsi="Bookman Old Style"/>
          <w:sz w:val="21"/>
          <w:szCs w:val="21"/>
        </w:rPr>
        <w:t>000</w:t>
      </w:r>
      <w:proofErr w:type="spellEnd"/>
      <w:r w:rsidRPr="0051244C">
        <w:rPr>
          <w:rFonts w:ascii="Bookman Old Style" w:hAnsi="Bookman Old Style"/>
          <w:sz w:val="21"/>
          <w:szCs w:val="21"/>
        </w:rPr>
        <w:t xml:space="preserve"> EUR-t (310 HUF/EUR tervezési árfolyamon számítva: 15.444.500.000 Ft) „nagyprojektnek” minősül és a projekt támogatása a rendelet 101. és 102. cikkében foglaltak szerint az Európai Bizottság jóváhagyásához kötött. Erre figyelemmel </w:t>
      </w:r>
      <w:r w:rsidR="00EA0697">
        <w:rPr>
          <w:rFonts w:ascii="Bookman Old Style" w:hAnsi="Bookman Old Style"/>
          <w:sz w:val="21"/>
          <w:szCs w:val="21"/>
        </w:rPr>
        <w:t>Tervező</w:t>
      </w:r>
      <w:r w:rsidRPr="0051244C">
        <w:rPr>
          <w:rFonts w:ascii="Bookman Old Style" w:hAnsi="Bookman Old Style"/>
          <w:sz w:val="21"/>
          <w:szCs w:val="21"/>
        </w:rPr>
        <w:t xml:space="preserve"> feladatát képezi a nagyprojekt jóváhagyatási folyamata során, a JASPERS </w:t>
      </w:r>
      <w:proofErr w:type="spellStart"/>
      <w:r w:rsidRPr="0051244C">
        <w:rPr>
          <w:rFonts w:ascii="Bookman Old Style" w:hAnsi="Bookman Old Style"/>
          <w:sz w:val="21"/>
          <w:szCs w:val="21"/>
        </w:rPr>
        <w:t>team-</w:t>
      </w:r>
      <w:r w:rsidR="0056680B">
        <w:rPr>
          <w:rFonts w:ascii="Bookman Old Style" w:hAnsi="Bookman Old Style"/>
          <w:sz w:val="21"/>
          <w:szCs w:val="21"/>
        </w:rPr>
        <w:t>m</w:t>
      </w:r>
      <w:r w:rsidRPr="0051244C">
        <w:rPr>
          <w:rFonts w:ascii="Bookman Old Style" w:hAnsi="Bookman Old Style"/>
          <w:sz w:val="21"/>
          <w:szCs w:val="21"/>
        </w:rPr>
        <w:t>el</w:t>
      </w:r>
      <w:proofErr w:type="spellEnd"/>
      <w:r w:rsidRPr="0051244C">
        <w:rPr>
          <w:rFonts w:ascii="Bookman Old Style" w:hAnsi="Bookman Old Style"/>
          <w:sz w:val="21"/>
          <w:szCs w:val="21"/>
        </w:rPr>
        <w:t xml:space="preserve"> való egyeztetésekben, illetve a Támogatási Kérelem egyeztetési folyamataiban történő közreműködés a Megrendelő igénye szerint. </w:t>
      </w:r>
      <w:r w:rsidR="00EA0697">
        <w:rPr>
          <w:rFonts w:ascii="Bookman Old Style" w:hAnsi="Bookman Old Style"/>
          <w:sz w:val="21"/>
          <w:szCs w:val="21"/>
        </w:rPr>
        <w:t>Tervező</w:t>
      </w:r>
      <w:r w:rsidRPr="0051244C">
        <w:rPr>
          <w:rFonts w:ascii="Bookman Old Style" w:hAnsi="Bookman Old Style"/>
          <w:sz w:val="21"/>
          <w:szCs w:val="21"/>
        </w:rPr>
        <w:t xml:space="preserve"> feladatát képezi továbbá a nagyprojekt jóváhagyatási folyamat során az engedélyeztetési eljárások esetleges ismételt </w:t>
      </w:r>
      <w:r w:rsidRPr="0051244C">
        <w:rPr>
          <w:rFonts w:ascii="Bookman Old Style" w:hAnsi="Bookman Old Style"/>
          <w:sz w:val="21"/>
          <w:szCs w:val="21"/>
        </w:rPr>
        <w:lastRenderedPageBreak/>
        <w:t xml:space="preserve">lefolytatása, tervek, tanulmányok módosítása is, amennyiben a Bizottság, vagy a JASPERS jóváhagyásához az szükségessé válik. </w:t>
      </w:r>
      <w:proofErr w:type="gramStart"/>
      <w:r w:rsidRPr="0051244C">
        <w:rPr>
          <w:rFonts w:ascii="Bookman Old Style" w:hAnsi="Bookman Old Style"/>
          <w:sz w:val="21"/>
          <w:szCs w:val="21"/>
        </w:rPr>
        <w:t>A</w:t>
      </w:r>
      <w:proofErr w:type="gramEnd"/>
      <w:r w:rsidRPr="0051244C">
        <w:rPr>
          <w:rFonts w:ascii="Bookman Old Style" w:hAnsi="Bookman Old Style"/>
          <w:sz w:val="21"/>
          <w:szCs w:val="21"/>
        </w:rPr>
        <w:t xml:space="preserve"> </w:t>
      </w:r>
    </w:p>
    <w:p w14:paraId="58670068" w14:textId="57E6443B" w:rsidR="0051244C" w:rsidRPr="0051244C" w:rsidRDefault="0051244C" w:rsidP="00266142">
      <w:pPr>
        <w:pStyle w:val="Listaszerbekezds"/>
        <w:numPr>
          <w:ilvl w:val="0"/>
          <w:numId w:val="32"/>
        </w:numPr>
        <w:spacing w:before="120" w:after="120"/>
        <w:jc w:val="both"/>
        <w:rPr>
          <w:rFonts w:ascii="Bookman Old Style" w:hAnsi="Bookman Old Style"/>
          <w:sz w:val="21"/>
          <w:szCs w:val="21"/>
        </w:rPr>
      </w:pPr>
      <w:r w:rsidRPr="0051244C">
        <w:rPr>
          <w:rFonts w:ascii="Bookman Old Style" w:hAnsi="Bookman Old Style"/>
          <w:sz w:val="21"/>
          <w:szCs w:val="21"/>
        </w:rPr>
        <w:t xml:space="preserve">Tekintettel arra a körülményre, hogy a projekt a magyar-ukrán határvizeken valósul meg és annak 6. Cikk 2. pontja előírja „A határvizeket érintő vízgazdálkodási tevékenységek terveit egyeztetni kell”. A </w:t>
      </w:r>
      <w:r w:rsidR="00EA0697">
        <w:rPr>
          <w:rFonts w:ascii="Bookman Old Style" w:hAnsi="Bookman Old Style"/>
          <w:sz w:val="21"/>
          <w:szCs w:val="21"/>
        </w:rPr>
        <w:t>Tervező</w:t>
      </w:r>
      <w:r w:rsidRPr="0051244C">
        <w:rPr>
          <w:rFonts w:ascii="Bookman Old Style" w:hAnsi="Bookman Old Style"/>
          <w:sz w:val="21"/>
          <w:szCs w:val="21"/>
        </w:rPr>
        <w:t xml:space="preserve"> feladata a határvízi egyezményekből következő szakmai egyeztetéseken való részvétel. Az egyeztető tárgyalások megállapításai alapján a terveket szükség szerint javítani kell, majd újbóli egyeztetést kell kezdeményezni. Az együttműködés esetleges költségei a </w:t>
      </w:r>
      <w:r w:rsidR="00EA0697">
        <w:rPr>
          <w:rFonts w:ascii="Bookman Old Style" w:hAnsi="Bookman Old Style"/>
          <w:sz w:val="21"/>
          <w:szCs w:val="21"/>
        </w:rPr>
        <w:t>Tervezőt</w:t>
      </w:r>
      <w:r w:rsidRPr="0051244C">
        <w:rPr>
          <w:rFonts w:ascii="Bookman Old Style" w:hAnsi="Bookman Old Style"/>
          <w:sz w:val="21"/>
          <w:szCs w:val="21"/>
        </w:rPr>
        <w:t xml:space="preserve"> terhelik.</w:t>
      </w:r>
    </w:p>
    <w:p w14:paraId="02876BCE" w14:textId="77777777" w:rsid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c. pontba foglalt feladatokat a megrendelő koordinációja mellett vele szoros együttműködésben kell teljesíteni.</w:t>
      </w:r>
    </w:p>
    <w:p w14:paraId="41BAD192" w14:textId="77777777" w:rsidR="0056680B" w:rsidRPr="0051244C" w:rsidRDefault="0056680B" w:rsidP="0051244C">
      <w:pPr>
        <w:spacing w:before="120" w:after="120"/>
        <w:jc w:val="both"/>
        <w:rPr>
          <w:rFonts w:ascii="Bookman Old Style" w:hAnsi="Bookman Old Style"/>
          <w:sz w:val="21"/>
          <w:szCs w:val="21"/>
        </w:rPr>
      </w:pPr>
    </w:p>
    <w:p w14:paraId="203F5F08" w14:textId="77777777"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t>Az ajánlatkérő közreműködése és adatszolgáltatása</w:t>
      </w:r>
    </w:p>
    <w:p w14:paraId="3A2D7B4B" w14:textId="09F4AEFE" w:rsidR="0051244C" w:rsidRPr="0051244C" w:rsidRDefault="00EA0697" w:rsidP="0051244C">
      <w:pPr>
        <w:spacing w:before="120" w:after="120"/>
        <w:jc w:val="both"/>
        <w:rPr>
          <w:rFonts w:ascii="Bookman Old Style" w:hAnsi="Bookman Old Style"/>
          <w:sz w:val="21"/>
          <w:szCs w:val="21"/>
        </w:rPr>
      </w:pPr>
      <w:r>
        <w:rPr>
          <w:rFonts w:ascii="Bookman Old Style" w:hAnsi="Bookman Old Style"/>
          <w:sz w:val="21"/>
          <w:szCs w:val="21"/>
        </w:rPr>
        <w:t xml:space="preserve">A Megrendelő </w:t>
      </w:r>
      <w:r w:rsidR="0051244C" w:rsidRPr="0051244C">
        <w:rPr>
          <w:rFonts w:ascii="Bookman Old Style" w:hAnsi="Bookman Old Style"/>
          <w:sz w:val="21"/>
          <w:szCs w:val="21"/>
        </w:rPr>
        <w:t xml:space="preserve">a </w:t>
      </w:r>
      <w:r>
        <w:rPr>
          <w:rFonts w:ascii="Bookman Old Style" w:hAnsi="Bookman Old Style"/>
          <w:sz w:val="21"/>
          <w:szCs w:val="21"/>
        </w:rPr>
        <w:t>Tervező</w:t>
      </w:r>
      <w:r w:rsidR="0051244C" w:rsidRPr="0051244C">
        <w:rPr>
          <w:rFonts w:ascii="Bookman Old Style" w:hAnsi="Bookman Old Style"/>
          <w:sz w:val="21"/>
          <w:szCs w:val="21"/>
        </w:rPr>
        <w:t xml:space="preserve"> rendelkezésére bocsátja:</w:t>
      </w:r>
    </w:p>
    <w:p w14:paraId="7DDFBE5D" w14:textId="4EA3F6D0" w:rsidR="0051244C" w:rsidRPr="0051244C" w:rsidRDefault="00373F01" w:rsidP="00266142">
      <w:pPr>
        <w:pStyle w:val="Listaszerbekezds"/>
        <w:numPr>
          <w:ilvl w:val="0"/>
          <w:numId w:val="31"/>
        </w:numPr>
        <w:spacing w:before="120" w:after="120"/>
        <w:jc w:val="both"/>
        <w:rPr>
          <w:rFonts w:ascii="Bookman Old Style" w:hAnsi="Bookman Old Style"/>
          <w:sz w:val="21"/>
          <w:szCs w:val="21"/>
        </w:rPr>
      </w:pPr>
      <w:r>
        <w:rPr>
          <w:rFonts w:ascii="Bookman Old Style" w:hAnsi="Bookman Old Style"/>
          <w:sz w:val="21"/>
          <w:szCs w:val="21"/>
        </w:rPr>
        <w:t>A</w:t>
      </w:r>
      <w:r w:rsidR="0051244C" w:rsidRPr="0051244C">
        <w:rPr>
          <w:rFonts w:ascii="Bookman Old Style" w:hAnsi="Bookman Old Style"/>
          <w:sz w:val="21"/>
          <w:szCs w:val="21"/>
        </w:rPr>
        <w:t xml:space="preserve"> projekt előkészítése során keletkezett dokumentumokat</w:t>
      </w:r>
      <w:r w:rsidR="000F71AB">
        <w:rPr>
          <w:rFonts w:ascii="Bookman Old Style" w:hAnsi="Bookman Old Style"/>
          <w:sz w:val="21"/>
          <w:szCs w:val="21"/>
        </w:rPr>
        <w:t>,</w:t>
      </w:r>
      <w:bookmarkStart w:id="16" w:name="_GoBack"/>
      <w:bookmarkEnd w:id="16"/>
      <w:r w:rsidR="0051244C" w:rsidRPr="0051244C">
        <w:rPr>
          <w:rFonts w:ascii="Bookman Old Style" w:hAnsi="Bookman Old Style"/>
          <w:sz w:val="21"/>
          <w:szCs w:val="21"/>
        </w:rPr>
        <w:t xml:space="preserve"> vázlatterveket</w:t>
      </w:r>
      <w:r w:rsidR="0056680B">
        <w:rPr>
          <w:rFonts w:ascii="Bookman Old Style" w:hAnsi="Bookman Old Style"/>
          <w:sz w:val="21"/>
          <w:szCs w:val="21"/>
        </w:rPr>
        <w:t>,</w:t>
      </w:r>
      <w:r w:rsidR="0051244C" w:rsidRPr="0051244C">
        <w:rPr>
          <w:rFonts w:ascii="Bookman Old Style" w:hAnsi="Bookman Old Style"/>
          <w:sz w:val="21"/>
          <w:szCs w:val="21"/>
        </w:rPr>
        <w:t xml:space="preserve"> így különösen a Közös magyar-ukrán komplex síkvidéki árapasztási és </w:t>
      </w:r>
      <w:proofErr w:type="spellStart"/>
      <w:r w:rsidR="0051244C" w:rsidRPr="0051244C">
        <w:rPr>
          <w:rFonts w:ascii="Bookman Old Style" w:hAnsi="Bookman Old Style"/>
          <w:sz w:val="21"/>
          <w:szCs w:val="21"/>
        </w:rPr>
        <w:t>ártér-revitalizációs</w:t>
      </w:r>
      <w:proofErr w:type="spellEnd"/>
      <w:r w:rsidR="0051244C" w:rsidRPr="0051244C">
        <w:rPr>
          <w:rFonts w:ascii="Bookman Old Style" w:hAnsi="Bookman Old Style"/>
          <w:sz w:val="21"/>
          <w:szCs w:val="21"/>
        </w:rPr>
        <w:t xml:space="preserve"> fejlesztési program előkészítése a Felső-Tisza </w:t>
      </w:r>
      <w:proofErr w:type="spellStart"/>
      <w:r w:rsidR="0051244C" w:rsidRPr="0051244C">
        <w:rPr>
          <w:rFonts w:ascii="Bookman Old Style" w:hAnsi="Bookman Old Style"/>
          <w:sz w:val="21"/>
          <w:szCs w:val="21"/>
        </w:rPr>
        <w:t>Visk-Vásárosnamény</w:t>
      </w:r>
      <w:proofErr w:type="spellEnd"/>
      <w:r w:rsidR="0051244C" w:rsidRPr="0051244C">
        <w:rPr>
          <w:rFonts w:ascii="Bookman Old Style" w:hAnsi="Bookman Old Style"/>
          <w:sz w:val="21"/>
          <w:szCs w:val="21"/>
        </w:rPr>
        <w:t xml:space="preserve"> közötti szakaszára” című és HUSKROUA/1001/221. számú ENPI projekt keretében 2014-ben elkészült a </w:t>
      </w:r>
      <w:proofErr w:type="spellStart"/>
      <w:r w:rsidR="0051244C" w:rsidRPr="0051244C">
        <w:rPr>
          <w:rFonts w:ascii="Bookman Old Style" w:hAnsi="Bookman Old Style"/>
          <w:sz w:val="21"/>
          <w:szCs w:val="21"/>
        </w:rPr>
        <w:t>Tisza-Túr</w:t>
      </w:r>
      <w:proofErr w:type="spellEnd"/>
      <w:r w:rsidR="0051244C" w:rsidRPr="0051244C">
        <w:rPr>
          <w:rFonts w:ascii="Bookman Old Style" w:hAnsi="Bookman Old Style"/>
          <w:sz w:val="21"/>
          <w:szCs w:val="21"/>
        </w:rPr>
        <w:t xml:space="preserve"> közébe tervezett tározórendszer elvi engedélyes terv szintű, műszaki vázlatterveit.</w:t>
      </w:r>
    </w:p>
    <w:p w14:paraId="0B96F8FD" w14:textId="77777777" w:rsidR="0051244C" w:rsidRPr="0051244C" w:rsidRDefault="0051244C" w:rsidP="00266142">
      <w:pPr>
        <w:pStyle w:val="Listaszerbekezds"/>
        <w:numPr>
          <w:ilvl w:val="0"/>
          <w:numId w:val="31"/>
        </w:numPr>
        <w:spacing w:before="120" w:after="120"/>
        <w:jc w:val="both"/>
        <w:rPr>
          <w:rFonts w:ascii="Bookman Old Style" w:hAnsi="Bookman Old Style"/>
          <w:sz w:val="21"/>
          <w:szCs w:val="21"/>
        </w:rPr>
      </w:pPr>
      <w:r w:rsidRPr="0051244C">
        <w:rPr>
          <w:rFonts w:ascii="Bookman Old Style" w:hAnsi="Bookman Old Style"/>
          <w:sz w:val="21"/>
          <w:szCs w:val="21"/>
        </w:rPr>
        <w:t>A műtárgy tervezéséhez szükséges geodéziai és térképi alapadatokat.</w:t>
      </w:r>
    </w:p>
    <w:p w14:paraId="39DAB77C" w14:textId="4B7B5F4E" w:rsidR="0051244C" w:rsidRPr="0051244C" w:rsidRDefault="0051244C" w:rsidP="00266142">
      <w:pPr>
        <w:pStyle w:val="Listaszerbekezds"/>
        <w:numPr>
          <w:ilvl w:val="0"/>
          <w:numId w:val="31"/>
        </w:numPr>
        <w:spacing w:before="120" w:after="120"/>
        <w:jc w:val="both"/>
        <w:rPr>
          <w:rFonts w:ascii="Bookman Old Style" w:hAnsi="Bookman Old Style"/>
          <w:sz w:val="21"/>
          <w:szCs w:val="21"/>
        </w:rPr>
      </w:pPr>
      <w:r w:rsidRPr="0051244C">
        <w:rPr>
          <w:rFonts w:ascii="Bookman Old Style" w:hAnsi="Bookman Old Style"/>
          <w:sz w:val="21"/>
          <w:szCs w:val="21"/>
        </w:rPr>
        <w:t xml:space="preserve">Az ajánlatkérő által elvégzett 1D-2D modellvizsgálatok eredményeit. Szükség esetén a </w:t>
      </w:r>
      <w:r w:rsidR="00EA0697">
        <w:rPr>
          <w:rFonts w:ascii="Bookman Old Style" w:hAnsi="Bookman Old Style"/>
          <w:sz w:val="21"/>
          <w:szCs w:val="21"/>
        </w:rPr>
        <w:t>Tervezővel</w:t>
      </w:r>
      <w:r w:rsidRPr="0051244C">
        <w:rPr>
          <w:rFonts w:ascii="Bookman Old Style" w:hAnsi="Bookman Old Style"/>
          <w:sz w:val="21"/>
          <w:szCs w:val="21"/>
        </w:rPr>
        <w:t xml:space="preserve"> együttműködve további modellezéseket is elvégez.</w:t>
      </w:r>
    </w:p>
    <w:p w14:paraId="16BDE505" w14:textId="77777777" w:rsidR="0051244C" w:rsidRPr="0051244C" w:rsidRDefault="0051244C" w:rsidP="0051244C">
      <w:pPr>
        <w:spacing w:before="120" w:after="120"/>
        <w:jc w:val="both"/>
        <w:rPr>
          <w:rFonts w:ascii="Bookman Old Style" w:hAnsi="Bookman Old Style"/>
          <w:sz w:val="21"/>
          <w:szCs w:val="21"/>
        </w:rPr>
      </w:pPr>
    </w:p>
    <w:p w14:paraId="0E07A38C" w14:textId="77777777"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t>A tervek bírálata jóváhagyása</w:t>
      </w:r>
    </w:p>
    <w:p w14:paraId="5619E436"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projekt keretében készülő valamennyi terv szakmai bírálatának végrehajtására Tervbíráló Bizottság kerül felállításra. Az Országos Vízügyi Főigazgatóság képviselője az Országos Vízügyi Főigazgatóság műszaki főigazgató-helyettese által kijelölt személy.</w:t>
      </w:r>
    </w:p>
    <w:p w14:paraId="3A54C7DB" w14:textId="146BFF89"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 Tervbíráló Bizottság összehívását a területileg illetékes Vízügyi Igazgatóság szakági felelőse kezdeményezi, miután a hiánytalanul összeállított tervet a </w:t>
      </w:r>
      <w:r w:rsidR="00EA0697">
        <w:rPr>
          <w:rFonts w:ascii="Bookman Old Style" w:hAnsi="Bookman Old Style"/>
          <w:sz w:val="21"/>
          <w:szCs w:val="21"/>
        </w:rPr>
        <w:t>Tervező</w:t>
      </w:r>
      <w:r w:rsidRPr="0051244C">
        <w:rPr>
          <w:rFonts w:ascii="Bookman Old Style" w:hAnsi="Bookman Old Style"/>
          <w:sz w:val="21"/>
          <w:szCs w:val="21"/>
        </w:rPr>
        <w:t xml:space="preserve"> a Viziterv Environ </w:t>
      </w:r>
      <w:proofErr w:type="spellStart"/>
      <w:r w:rsidRPr="0051244C">
        <w:rPr>
          <w:rFonts w:ascii="Bookman Old Style" w:hAnsi="Bookman Old Style"/>
          <w:sz w:val="21"/>
          <w:szCs w:val="21"/>
        </w:rPr>
        <w:t>Kft</w:t>
      </w:r>
      <w:r w:rsidR="0056680B">
        <w:rPr>
          <w:rFonts w:ascii="Bookman Old Style" w:hAnsi="Bookman Old Style"/>
          <w:sz w:val="21"/>
          <w:szCs w:val="21"/>
        </w:rPr>
        <w:t>.</w:t>
      </w:r>
      <w:r w:rsidRPr="0051244C">
        <w:rPr>
          <w:rFonts w:ascii="Bookman Old Style" w:hAnsi="Bookman Old Style"/>
          <w:sz w:val="21"/>
          <w:szCs w:val="21"/>
        </w:rPr>
        <w:t>-én</w:t>
      </w:r>
      <w:proofErr w:type="spellEnd"/>
      <w:r w:rsidRPr="0051244C">
        <w:rPr>
          <w:rFonts w:ascii="Bookman Old Style" w:hAnsi="Bookman Old Style"/>
          <w:sz w:val="21"/>
          <w:szCs w:val="21"/>
        </w:rPr>
        <w:t xml:space="preserve"> keresztül átadta. A Tervbíráló Bizottság nevében a tervet/terveket a Vízügyi Igazgatóság vezetője, vagy az általa erre felhatalmazott személy hagyja jóvá.</w:t>
      </w:r>
      <w:bookmarkStart w:id="17" w:name="_Toc441999628"/>
      <w:bookmarkStart w:id="18" w:name="_Toc454882874"/>
      <w:bookmarkEnd w:id="17"/>
      <w:bookmarkEnd w:id="18"/>
    </w:p>
    <w:p w14:paraId="113B290A" w14:textId="30F76837" w:rsidR="00DC53F2" w:rsidRPr="0051244C" w:rsidRDefault="0051244C" w:rsidP="0051244C">
      <w:pPr>
        <w:pStyle w:val="Cmsor1"/>
        <w:spacing w:before="120" w:after="120"/>
        <w:jc w:val="both"/>
        <w:rPr>
          <w:rFonts w:ascii="Bookman Old Style" w:hAnsi="Bookman Old Style"/>
          <w:b w:val="0"/>
          <w:smallCaps/>
          <w:sz w:val="21"/>
          <w:szCs w:val="21"/>
        </w:rPr>
      </w:pPr>
      <w:r w:rsidRPr="0051244C">
        <w:rPr>
          <w:rFonts w:ascii="Bookman Old Style" w:hAnsi="Bookman Old Style"/>
          <w:b w:val="0"/>
          <w:smallCaps/>
          <w:sz w:val="21"/>
          <w:szCs w:val="21"/>
        </w:rPr>
        <w:t xml:space="preserve"> </w:t>
      </w:r>
    </w:p>
    <w:sectPr w:rsidR="00DC53F2" w:rsidRPr="0051244C" w:rsidSect="00553733">
      <w:headerReference w:type="even" r:id="rId10"/>
      <w:headerReference w:type="default" r:id="rId11"/>
      <w:footerReference w:type="default" r:id="rId12"/>
      <w:headerReference w:type="first" r:id="rId13"/>
      <w:pgSz w:w="11906" w:h="16838" w:code="9"/>
      <w:pgMar w:top="902" w:right="1418" w:bottom="1418"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B811C" w14:textId="77777777" w:rsidR="00AF4843" w:rsidRDefault="00AF4843">
      <w:r>
        <w:separator/>
      </w:r>
    </w:p>
  </w:endnote>
  <w:endnote w:type="continuationSeparator" w:id="0">
    <w:p w14:paraId="127D28FD" w14:textId="77777777" w:rsidR="00AF4843" w:rsidRDefault="00AF4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Myriad_PFL">
    <w:altName w:val="Arial Narrow"/>
    <w:charset w:val="00"/>
    <w:family w:val="auto"/>
    <w:pitch w:val="variable"/>
    <w:sig w:usb0="00000007" w:usb1="00000000" w:usb2="00000000" w:usb3="00000000" w:csb0="00000013"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mp;#39">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Roman P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Félkövér">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9CE08" w14:textId="047D4F26" w:rsidR="009D53D1" w:rsidRPr="00E618E1" w:rsidRDefault="009D53D1" w:rsidP="008A7D78">
    <w:pPr>
      <w:pBdr>
        <w:top w:val="thickThinSmallGap" w:sz="12" w:space="1" w:color="333399"/>
      </w:pBdr>
      <w:tabs>
        <w:tab w:val="center" w:pos="4536"/>
        <w:tab w:val="right" w:pos="9072"/>
      </w:tabs>
      <w:jc w:val="right"/>
      <w:rPr>
        <w:rFonts w:ascii="Bookman Old Style" w:hAnsi="Bookman Old Style" w:cs="Bookman Old Style"/>
        <w:color w:val="333399"/>
        <w:sz w:val="18"/>
        <w:szCs w:val="18"/>
      </w:rPr>
    </w:pP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PAGE </w:instrText>
    </w:r>
    <w:r w:rsidRPr="00E618E1">
      <w:rPr>
        <w:rFonts w:ascii="Bookman Old Style" w:hAnsi="Bookman Old Style" w:cs="Bookman Old Style"/>
        <w:color w:val="333399"/>
        <w:sz w:val="18"/>
        <w:szCs w:val="18"/>
      </w:rPr>
      <w:fldChar w:fldCharType="separate"/>
    </w:r>
    <w:r w:rsidR="000F71AB">
      <w:rPr>
        <w:rFonts w:ascii="Bookman Old Style" w:hAnsi="Bookman Old Style" w:cs="Bookman Old Style"/>
        <w:noProof/>
        <w:color w:val="333399"/>
        <w:sz w:val="18"/>
        <w:szCs w:val="18"/>
      </w:rPr>
      <w:t>7</w:t>
    </w:r>
    <w:r w:rsidRPr="00E618E1">
      <w:rPr>
        <w:rFonts w:ascii="Bookman Old Style" w:hAnsi="Bookman Old Style" w:cs="Bookman Old Style"/>
        <w:color w:val="333399"/>
        <w:sz w:val="18"/>
        <w:szCs w:val="18"/>
      </w:rPr>
      <w:fldChar w:fldCharType="end"/>
    </w:r>
    <w:r w:rsidRPr="00E618E1">
      <w:rPr>
        <w:rFonts w:ascii="Bookman Old Style" w:hAnsi="Bookman Old Style" w:cs="Bookman Old Style"/>
        <w:color w:val="333399"/>
        <w:sz w:val="18"/>
        <w:szCs w:val="18"/>
      </w:rPr>
      <w:t>/</w:t>
    </w: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NUMPAGES </w:instrText>
    </w:r>
    <w:r w:rsidRPr="00E618E1">
      <w:rPr>
        <w:rFonts w:ascii="Bookman Old Style" w:hAnsi="Bookman Old Style" w:cs="Bookman Old Style"/>
        <w:color w:val="333399"/>
        <w:sz w:val="18"/>
        <w:szCs w:val="18"/>
      </w:rPr>
      <w:fldChar w:fldCharType="separate"/>
    </w:r>
    <w:r w:rsidR="000F71AB">
      <w:rPr>
        <w:rFonts w:ascii="Bookman Old Style" w:hAnsi="Bookman Old Style" w:cs="Bookman Old Style"/>
        <w:noProof/>
        <w:color w:val="333399"/>
        <w:sz w:val="18"/>
        <w:szCs w:val="18"/>
      </w:rPr>
      <w:t>7</w:t>
    </w:r>
    <w:r w:rsidRPr="00E618E1">
      <w:rPr>
        <w:rFonts w:ascii="Bookman Old Style" w:hAnsi="Bookman Old Style" w:cs="Bookman Old Style"/>
        <w:color w:val="333399"/>
        <w:sz w:val="18"/>
        <w:szCs w:val="18"/>
      </w:rPr>
      <w:fldChar w:fldCharType="end"/>
    </w:r>
  </w:p>
  <w:p w14:paraId="0841E1C6" w14:textId="77777777" w:rsidR="009D53D1" w:rsidRPr="004150CB" w:rsidRDefault="009D53D1" w:rsidP="008A7D78">
    <w:pPr>
      <w:pStyle w:val="llb"/>
      <w:jc w:val="cen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880F7" w14:textId="77777777" w:rsidR="00AF4843" w:rsidRDefault="00AF4843">
      <w:r>
        <w:separator/>
      </w:r>
    </w:p>
  </w:footnote>
  <w:footnote w:type="continuationSeparator" w:id="0">
    <w:p w14:paraId="1FF4B7B8" w14:textId="77777777" w:rsidR="00AF4843" w:rsidRDefault="00AF48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D618C" w14:textId="77777777" w:rsidR="009D53D1" w:rsidRDefault="009D53D1">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237D" w14:textId="77777777" w:rsidR="009D53D1" w:rsidRDefault="009D53D1">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3743" w14:textId="77777777" w:rsidR="009D53D1" w:rsidRDefault="009D53D1">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520BDD0"/>
    <w:lvl w:ilvl="0">
      <w:start w:val="1"/>
      <w:numFmt w:val="bullet"/>
      <w:pStyle w:val="Felsorols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586CA9D8"/>
    <w:lvl w:ilvl="0">
      <w:start w:val="1"/>
      <w:numFmt w:val="decimal"/>
      <w:pStyle w:val="Szmozottlista"/>
      <w:lvlText w:val="%1."/>
      <w:lvlJc w:val="left"/>
      <w:pPr>
        <w:tabs>
          <w:tab w:val="num" w:pos="360"/>
        </w:tabs>
        <w:ind w:left="360" w:hanging="360"/>
      </w:pPr>
    </w:lvl>
  </w:abstractNum>
  <w:abstractNum w:abstractNumId="2" w15:restartNumberingAfterBreak="0">
    <w:nsid w:val="FFFFFFFB"/>
    <w:multiLevelType w:val="multilevel"/>
    <w:tmpl w:val="FFFFFFFF"/>
    <w:lvl w:ilvl="0">
      <w:start w:val="1"/>
      <w:numFmt w:val="none"/>
      <w:lvlText w:val="."/>
      <w:legacy w:legacy="1" w:legacySpace="0" w:legacyIndent="0"/>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pStyle w:val="Cmsor6"/>
      <w:suff w:val="nothing"/>
      <w:lvlText w:val=""/>
      <w:lvlJc w:val="left"/>
    </w:lvl>
    <w:lvl w:ilvl="6">
      <w:start w:val="1"/>
      <w:numFmt w:val="none"/>
      <w:pStyle w:val="Cmsor7"/>
      <w:suff w:val="nothing"/>
      <w:lvlText w:val=""/>
      <w:lvlJc w:val="left"/>
    </w:lvl>
    <w:lvl w:ilvl="7">
      <w:start w:val="1"/>
      <w:numFmt w:val="none"/>
      <w:pStyle w:val="Cmsor8"/>
      <w:suff w:val="nothing"/>
      <w:lvlText w:val=""/>
      <w:lvlJc w:val="left"/>
    </w:lvl>
    <w:lvl w:ilvl="8">
      <w:start w:val="1"/>
      <w:numFmt w:val="none"/>
      <w:suff w:val="nothing"/>
      <w:lvlText w:val=""/>
      <w:lvlJc w:val="left"/>
    </w:lvl>
  </w:abstractNum>
  <w:abstractNum w:abstractNumId="3" w15:restartNumberingAfterBreak="0">
    <w:nsid w:val="04294E7D"/>
    <w:multiLevelType w:val="hybridMultilevel"/>
    <w:tmpl w:val="8EB2E9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7EC191C"/>
    <w:multiLevelType w:val="hybridMultilevel"/>
    <w:tmpl w:val="3E1E8836"/>
    <w:name w:val="WW8Num8"/>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5" w15:restartNumberingAfterBreak="0">
    <w:nsid w:val="095C381B"/>
    <w:multiLevelType w:val="hybridMultilevel"/>
    <w:tmpl w:val="857EB8EE"/>
    <w:lvl w:ilvl="0" w:tplc="6184911E">
      <w:start w:val="1"/>
      <w:numFmt w:val="bullet"/>
      <w:pStyle w:val="Felsorols2"/>
      <w:lvlText w:val=""/>
      <w:lvlJc w:val="left"/>
      <w:pPr>
        <w:tabs>
          <w:tab w:val="num" w:pos="10"/>
        </w:tabs>
        <w:ind w:left="180" w:firstLine="0"/>
      </w:pPr>
      <w:rPr>
        <w:rFonts w:ascii="Symbol" w:hAnsi="Symbol" w:hint="default"/>
        <w:color w:val="auto"/>
      </w:rPr>
    </w:lvl>
    <w:lvl w:ilvl="1" w:tplc="040E0003">
      <w:start w:val="1"/>
      <w:numFmt w:val="bullet"/>
      <w:lvlText w:val=""/>
      <w:lvlJc w:val="left"/>
      <w:pPr>
        <w:tabs>
          <w:tab w:val="num" w:pos="1440"/>
        </w:tabs>
        <w:ind w:left="1440" w:hanging="360"/>
      </w:pPr>
      <w:rPr>
        <w:rFonts w:ascii="Wingdings" w:hAnsi="Wingding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4A2194"/>
    <w:multiLevelType w:val="hybridMultilevel"/>
    <w:tmpl w:val="64207742"/>
    <w:lvl w:ilvl="0" w:tplc="CB96DD90">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8366666"/>
    <w:multiLevelType w:val="hybridMultilevel"/>
    <w:tmpl w:val="53B84352"/>
    <w:lvl w:ilvl="0" w:tplc="114C00D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FE94283"/>
    <w:multiLevelType w:val="multilevel"/>
    <w:tmpl w:val="CA163A08"/>
    <w:lvl w:ilvl="0">
      <w:start w:val="1"/>
      <w:numFmt w:val="decimal"/>
      <w:lvlText w:val="%1"/>
      <w:lvlJc w:val="left"/>
      <w:pPr>
        <w:tabs>
          <w:tab w:val="num" w:pos="0"/>
        </w:tabs>
        <w:ind w:left="680" w:hanging="680"/>
      </w:pPr>
      <w:rPr>
        <w:rFonts w:ascii="Verdana" w:hAnsi="Verdana" w:cs="Verdana" w:hint="default"/>
        <w:b/>
        <w:bCs/>
        <w:i w:val="0"/>
        <w:iCs w:val="0"/>
        <w:caps w:val="0"/>
        <w:strike w:val="0"/>
        <w:dstrike w:val="0"/>
        <w:vanish w:val="0"/>
        <w:color w:val="000000"/>
        <w:spacing w:val="0"/>
        <w:kern w:val="0"/>
        <w:position w:val="0"/>
        <w:sz w:val="20"/>
        <w:szCs w:val="20"/>
        <w:u w:val="none"/>
        <w:effect w:val="none"/>
        <w:vertAlign w:val="baseline"/>
      </w:rPr>
    </w:lvl>
    <w:lvl w:ilvl="1">
      <w:start w:val="1"/>
      <w:numFmt w:val="decimal"/>
      <w:lvlRestart w:val="0"/>
      <w:pStyle w:val="Stlus2a"/>
      <w:lvlText w:val="%1.%2"/>
      <w:lvlJc w:val="left"/>
      <w:pPr>
        <w:tabs>
          <w:tab w:val="num" w:pos="0"/>
        </w:tabs>
        <w:ind w:left="705" w:hanging="705"/>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0"/>
        </w:tabs>
        <w:ind w:left="720" w:hanging="720"/>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lvlText w:val="%1.%2.%3.%4"/>
      <w:lvlJc w:val="left"/>
      <w:pPr>
        <w:tabs>
          <w:tab w:val="num" w:pos="0"/>
        </w:tabs>
        <w:ind w:left="284" w:hanging="284"/>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rPr>
    </w:lvl>
    <w:lvl w:ilvl="4">
      <w:start w:val="1"/>
      <w:numFmt w:val="decimal"/>
      <w:lvlRestart w:val="0"/>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0" w15:restartNumberingAfterBreak="0">
    <w:nsid w:val="2FF87A0C"/>
    <w:multiLevelType w:val="multilevel"/>
    <w:tmpl w:val="8D243CC4"/>
    <w:lvl w:ilvl="0">
      <w:start w:val="1"/>
      <w:numFmt w:val="bullet"/>
      <w:pStyle w:val="felsorols1"/>
      <w:lvlText w:val=""/>
      <w:lvlJc w:val="left"/>
      <w:pPr>
        <w:tabs>
          <w:tab w:val="num" w:pos="600"/>
        </w:tabs>
        <w:ind w:left="600" w:hanging="360"/>
      </w:pPr>
      <w:rPr>
        <w:rFonts w:ascii="Wingdings" w:hAnsi="Wingdings" w:hint="default"/>
        <w:sz w:val="20"/>
        <w:szCs w:val="20"/>
      </w:rPr>
    </w:lvl>
    <w:lvl w:ilvl="1">
      <w:start w:val="1"/>
      <w:numFmt w:val="bullet"/>
      <w:lvlText w:val="o"/>
      <w:lvlJc w:val="left"/>
      <w:pPr>
        <w:tabs>
          <w:tab w:val="num" w:pos="1320"/>
        </w:tabs>
        <w:ind w:left="1320" w:hanging="360"/>
      </w:pPr>
      <w:rPr>
        <w:rFonts w:ascii="Courier New" w:hAnsi="Courier New" w:cs="Batang" w:hint="default"/>
      </w:rPr>
    </w:lvl>
    <w:lvl w:ilvl="2" w:tentative="1">
      <w:start w:val="1"/>
      <w:numFmt w:val="bullet"/>
      <w:lvlText w:val=""/>
      <w:lvlJc w:val="left"/>
      <w:pPr>
        <w:tabs>
          <w:tab w:val="num" w:pos="2040"/>
        </w:tabs>
        <w:ind w:left="2040" w:hanging="360"/>
      </w:pPr>
      <w:rPr>
        <w:rFonts w:ascii="Wingdings" w:hAnsi="Wingdings" w:hint="default"/>
      </w:rPr>
    </w:lvl>
    <w:lvl w:ilvl="3" w:tentative="1">
      <w:start w:val="1"/>
      <w:numFmt w:val="bullet"/>
      <w:lvlText w:val=""/>
      <w:lvlJc w:val="left"/>
      <w:pPr>
        <w:tabs>
          <w:tab w:val="num" w:pos="2760"/>
        </w:tabs>
        <w:ind w:left="2760" w:hanging="360"/>
      </w:pPr>
      <w:rPr>
        <w:rFonts w:ascii="Symbol" w:hAnsi="Symbol" w:hint="default"/>
      </w:rPr>
    </w:lvl>
    <w:lvl w:ilvl="4" w:tentative="1">
      <w:start w:val="1"/>
      <w:numFmt w:val="bullet"/>
      <w:lvlText w:val="o"/>
      <w:lvlJc w:val="left"/>
      <w:pPr>
        <w:tabs>
          <w:tab w:val="num" w:pos="3480"/>
        </w:tabs>
        <w:ind w:left="3480" w:hanging="360"/>
      </w:pPr>
      <w:rPr>
        <w:rFonts w:ascii="Courier New" w:hAnsi="Courier New" w:cs="Batang" w:hint="default"/>
      </w:rPr>
    </w:lvl>
    <w:lvl w:ilvl="5" w:tentative="1">
      <w:start w:val="1"/>
      <w:numFmt w:val="bullet"/>
      <w:lvlText w:val=""/>
      <w:lvlJc w:val="left"/>
      <w:pPr>
        <w:tabs>
          <w:tab w:val="num" w:pos="4200"/>
        </w:tabs>
        <w:ind w:left="4200" w:hanging="360"/>
      </w:pPr>
      <w:rPr>
        <w:rFonts w:ascii="Wingdings" w:hAnsi="Wingdings" w:hint="default"/>
      </w:rPr>
    </w:lvl>
    <w:lvl w:ilvl="6" w:tentative="1">
      <w:start w:val="1"/>
      <w:numFmt w:val="bullet"/>
      <w:lvlText w:val=""/>
      <w:lvlJc w:val="left"/>
      <w:pPr>
        <w:tabs>
          <w:tab w:val="num" w:pos="4920"/>
        </w:tabs>
        <w:ind w:left="4920" w:hanging="360"/>
      </w:pPr>
      <w:rPr>
        <w:rFonts w:ascii="Symbol" w:hAnsi="Symbol" w:hint="default"/>
      </w:rPr>
    </w:lvl>
    <w:lvl w:ilvl="7" w:tentative="1">
      <w:start w:val="1"/>
      <w:numFmt w:val="bullet"/>
      <w:lvlText w:val="o"/>
      <w:lvlJc w:val="left"/>
      <w:pPr>
        <w:tabs>
          <w:tab w:val="num" w:pos="5640"/>
        </w:tabs>
        <w:ind w:left="5640" w:hanging="360"/>
      </w:pPr>
      <w:rPr>
        <w:rFonts w:ascii="Courier New" w:hAnsi="Courier New" w:cs="Batang" w:hint="default"/>
      </w:rPr>
    </w:lvl>
    <w:lvl w:ilvl="8" w:tentative="1">
      <w:start w:val="1"/>
      <w:numFmt w:val="bullet"/>
      <w:lvlText w:val=""/>
      <w:lvlJc w:val="left"/>
      <w:pPr>
        <w:tabs>
          <w:tab w:val="num" w:pos="6360"/>
        </w:tabs>
        <w:ind w:left="6360" w:hanging="360"/>
      </w:pPr>
      <w:rPr>
        <w:rFonts w:ascii="Wingdings" w:hAnsi="Wingdings" w:hint="default"/>
      </w:rPr>
    </w:lvl>
  </w:abstractNum>
  <w:abstractNum w:abstractNumId="11" w15:restartNumberingAfterBreak="0">
    <w:nsid w:val="32EA08F4"/>
    <w:multiLevelType w:val="hybridMultilevel"/>
    <w:tmpl w:val="9B0E12C6"/>
    <w:lvl w:ilvl="0" w:tplc="040E000B">
      <w:start w:val="1"/>
      <w:numFmt w:val="bullet"/>
      <w:pStyle w:val="OkeanmagyarazatbekezdesCharChar1"/>
      <w:lvlText w:val=""/>
      <w:lvlJc w:val="left"/>
      <w:pPr>
        <w:tabs>
          <w:tab w:val="num" w:pos="1271"/>
        </w:tabs>
        <w:ind w:left="1271" w:hanging="397"/>
      </w:pPr>
      <w:rPr>
        <w:rFonts w:ascii="Wingdings" w:hAnsi="Wingdings" w:hint="default"/>
      </w:rPr>
    </w:lvl>
    <w:lvl w:ilvl="1" w:tplc="040E0003">
      <w:start w:val="1"/>
      <w:numFmt w:val="bullet"/>
      <w:lvlText w:val=""/>
      <w:lvlJc w:val="left"/>
      <w:pPr>
        <w:tabs>
          <w:tab w:val="num" w:pos="1724"/>
        </w:tabs>
        <w:ind w:left="1724" w:hanging="360"/>
      </w:pPr>
      <w:rPr>
        <w:rFonts w:ascii="Symbol" w:hAnsi="Symbol" w:hint="default"/>
        <w:color w:val="auto"/>
      </w:rPr>
    </w:lvl>
    <w:lvl w:ilvl="2" w:tplc="040E0005">
      <w:start w:val="1"/>
      <w:numFmt w:val="bullet"/>
      <w:lvlText w:val=""/>
      <w:lvlJc w:val="left"/>
      <w:pPr>
        <w:tabs>
          <w:tab w:val="num" w:pos="2444"/>
        </w:tabs>
        <w:ind w:left="2444" w:hanging="360"/>
      </w:pPr>
      <w:rPr>
        <w:rFonts w:ascii="Wingdings" w:hAnsi="Wingdings" w:hint="default"/>
      </w:rPr>
    </w:lvl>
    <w:lvl w:ilvl="3" w:tplc="040E000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337016E8"/>
    <w:multiLevelType w:val="multilevel"/>
    <w:tmpl w:val="00D8C440"/>
    <w:lvl w:ilvl="0">
      <w:start w:val="1"/>
      <w:numFmt w:val="decimal"/>
      <w:pStyle w:val="felsorol"/>
      <w:lvlText w:val="%1."/>
      <w:lvlJc w:val="left"/>
      <w:pPr>
        <w:tabs>
          <w:tab w:val="num" w:pos="720"/>
        </w:tabs>
        <w:ind w:left="720" w:hanging="360"/>
      </w:pPr>
      <w:rPr>
        <w:rFonts w:hint="default"/>
      </w:rPr>
    </w:lvl>
    <w:lvl w:ilvl="1">
      <w:start w:val="6"/>
      <w:numFmt w:val="lowerLetter"/>
      <w:lvlText w:val="%2)"/>
      <w:lvlJc w:val="left"/>
      <w:pPr>
        <w:tabs>
          <w:tab w:val="num" w:pos="1440"/>
        </w:tabs>
        <w:ind w:left="1440" w:hanging="360"/>
      </w:pPr>
      <w:rPr>
        <w:rFonts w:hint="default"/>
        <w:b w:val="0"/>
        <w:i w:val="0"/>
      </w:rPr>
    </w:lvl>
    <w:lvl w:ilvl="2">
      <w:start w:val="1"/>
      <w:numFmt w:val="lowerRoman"/>
      <w:lvlText w:val="(%3)"/>
      <w:lvlJc w:val="left"/>
      <w:pPr>
        <w:tabs>
          <w:tab w:val="num" w:pos="2700"/>
        </w:tabs>
        <w:ind w:left="2547" w:hanging="567"/>
      </w:pPr>
      <w:rPr>
        <w:rFonts w:hint="default"/>
      </w:rPr>
    </w:lvl>
    <w:lvl w:ilvl="3">
      <w:start w:val="1"/>
      <w:numFmt w:val="lowerLetter"/>
      <w:lvlText w:val="%4)"/>
      <w:lvlJc w:val="left"/>
      <w:pPr>
        <w:tabs>
          <w:tab w:val="num" w:pos="2880"/>
        </w:tabs>
        <w:ind w:left="2880" w:hanging="360"/>
      </w:pPr>
      <w:rPr>
        <w:rFonts w:hint="default"/>
        <w:b w:val="0"/>
        <w:i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58E491A"/>
    <w:multiLevelType w:val="hybridMultilevel"/>
    <w:tmpl w:val="51F800B6"/>
    <w:lvl w:ilvl="0" w:tplc="F82C7C04">
      <w:numFmt w:val="bullet"/>
      <w:lvlText w:val="-"/>
      <w:lvlJc w:val="left"/>
      <w:pPr>
        <w:ind w:left="720" w:hanging="360"/>
      </w:pPr>
      <w:rPr>
        <w:rFonts w:ascii="Bookman Old Style" w:eastAsia="Times New Roman" w:hAnsi="Bookman Old Style"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6081CAA"/>
    <w:multiLevelType w:val="hybridMultilevel"/>
    <w:tmpl w:val="CF70BBFE"/>
    <w:lvl w:ilvl="0" w:tplc="F82C7C04">
      <w:numFmt w:val="bullet"/>
      <w:lvlText w:val="-"/>
      <w:lvlJc w:val="left"/>
      <w:pPr>
        <w:ind w:left="720" w:hanging="360"/>
      </w:pPr>
      <w:rPr>
        <w:rFonts w:ascii="Bookman Old Style" w:eastAsia="Times New Roman" w:hAnsi="Bookman Old Style"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6A34E19"/>
    <w:multiLevelType w:val="hybridMultilevel"/>
    <w:tmpl w:val="A3CEAB62"/>
    <w:lvl w:ilvl="0" w:tplc="114C00D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7" w15:restartNumberingAfterBreak="0">
    <w:nsid w:val="44F94377"/>
    <w:multiLevelType w:val="multilevel"/>
    <w:tmpl w:val="E47CF6D6"/>
    <w:lvl w:ilvl="0">
      <w:start w:val="1"/>
      <w:numFmt w:val="bullet"/>
      <w:pStyle w:val="bek"/>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3D0283"/>
    <w:multiLevelType w:val="hybridMultilevel"/>
    <w:tmpl w:val="91BEC370"/>
    <w:lvl w:ilvl="0" w:tplc="FFFFFFFF">
      <w:start w:val="1"/>
      <w:numFmt w:val="decimal"/>
      <w:pStyle w:val="bra"/>
      <w:lvlText w:val="%1. ábra:"/>
      <w:lvlJc w:val="left"/>
      <w:pPr>
        <w:tabs>
          <w:tab w:val="num" w:pos="794"/>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B0C571F"/>
    <w:multiLevelType w:val="hybridMultilevel"/>
    <w:tmpl w:val="23024E02"/>
    <w:lvl w:ilvl="0" w:tplc="114C00D2">
      <w:numFmt w:val="bullet"/>
      <w:lvlText w:val="-"/>
      <w:lvlJc w:val="left"/>
      <w:pPr>
        <w:ind w:left="1065" w:hanging="705"/>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C9062D2"/>
    <w:multiLevelType w:val="multilevel"/>
    <w:tmpl w:val="7E64296E"/>
    <w:lvl w:ilvl="0">
      <w:start w:val="1"/>
      <w:numFmt w:val="upperRoman"/>
      <w:pStyle w:val="Cmsor9"/>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decimal"/>
      <w:pStyle w:val="AltHeading3"/>
      <w:lvlText w:val="%3."/>
      <w:lvlJc w:val="left"/>
      <w:pPr>
        <w:tabs>
          <w:tab w:val="num" w:pos="2340"/>
        </w:tabs>
        <w:ind w:left="2340" w:hanging="360"/>
      </w:pPr>
      <w:rPr>
        <w:rFonts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505506A8"/>
    <w:multiLevelType w:val="multilevel"/>
    <w:tmpl w:val="04B4D654"/>
    <w:styleLink w:val="StlusFelsorols"/>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1952B6"/>
    <w:multiLevelType w:val="hybridMultilevel"/>
    <w:tmpl w:val="10062B58"/>
    <w:lvl w:ilvl="0" w:tplc="F18C4590">
      <w:start w:val="1"/>
      <w:numFmt w:val="bullet"/>
      <w:pStyle w:val="Felsorols10"/>
      <w:lvlText w:val=""/>
      <w:lvlJc w:val="left"/>
      <w:pPr>
        <w:tabs>
          <w:tab w:val="num" w:pos="720"/>
        </w:tabs>
        <w:ind w:left="720" w:hanging="360"/>
      </w:pPr>
      <w:rPr>
        <w:rFonts w:ascii="Symbol" w:hAnsi="Symbol" w:hint="default"/>
      </w:rPr>
    </w:lvl>
    <w:lvl w:ilvl="1" w:tplc="6E182C4E" w:tentative="1">
      <w:start w:val="1"/>
      <w:numFmt w:val="bullet"/>
      <w:lvlText w:val="o"/>
      <w:lvlJc w:val="left"/>
      <w:pPr>
        <w:tabs>
          <w:tab w:val="num" w:pos="1440"/>
        </w:tabs>
        <w:ind w:left="1440" w:hanging="360"/>
      </w:pPr>
      <w:rPr>
        <w:rFonts w:ascii="Courier New" w:hAnsi="Courier New" w:hint="default"/>
      </w:rPr>
    </w:lvl>
    <w:lvl w:ilvl="2" w:tplc="16D09194" w:tentative="1">
      <w:start w:val="1"/>
      <w:numFmt w:val="bullet"/>
      <w:lvlText w:val=""/>
      <w:lvlJc w:val="left"/>
      <w:pPr>
        <w:tabs>
          <w:tab w:val="num" w:pos="2160"/>
        </w:tabs>
        <w:ind w:left="2160" w:hanging="360"/>
      </w:pPr>
      <w:rPr>
        <w:rFonts w:ascii="Wingdings" w:hAnsi="Wingdings" w:hint="default"/>
      </w:rPr>
    </w:lvl>
    <w:lvl w:ilvl="3" w:tplc="4DA877D8" w:tentative="1">
      <w:start w:val="1"/>
      <w:numFmt w:val="bullet"/>
      <w:lvlText w:val=""/>
      <w:lvlJc w:val="left"/>
      <w:pPr>
        <w:tabs>
          <w:tab w:val="num" w:pos="2880"/>
        </w:tabs>
        <w:ind w:left="2880" w:hanging="360"/>
      </w:pPr>
      <w:rPr>
        <w:rFonts w:ascii="Symbol" w:hAnsi="Symbol" w:hint="default"/>
      </w:rPr>
    </w:lvl>
    <w:lvl w:ilvl="4" w:tplc="2766E61E" w:tentative="1">
      <w:start w:val="1"/>
      <w:numFmt w:val="bullet"/>
      <w:lvlText w:val="o"/>
      <w:lvlJc w:val="left"/>
      <w:pPr>
        <w:tabs>
          <w:tab w:val="num" w:pos="3600"/>
        </w:tabs>
        <w:ind w:left="3600" w:hanging="360"/>
      </w:pPr>
      <w:rPr>
        <w:rFonts w:ascii="Courier New" w:hAnsi="Courier New" w:hint="default"/>
      </w:rPr>
    </w:lvl>
    <w:lvl w:ilvl="5" w:tplc="B60A214A" w:tentative="1">
      <w:start w:val="1"/>
      <w:numFmt w:val="bullet"/>
      <w:lvlText w:val=""/>
      <w:lvlJc w:val="left"/>
      <w:pPr>
        <w:tabs>
          <w:tab w:val="num" w:pos="4320"/>
        </w:tabs>
        <w:ind w:left="4320" w:hanging="360"/>
      </w:pPr>
      <w:rPr>
        <w:rFonts w:ascii="Wingdings" w:hAnsi="Wingdings" w:hint="default"/>
      </w:rPr>
    </w:lvl>
    <w:lvl w:ilvl="6" w:tplc="5A4ED50C" w:tentative="1">
      <w:start w:val="1"/>
      <w:numFmt w:val="bullet"/>
      <w:lvlText w:val=""/>
      <w:lvlJc w:val="left"/>
      <w:pPr>
        <w:tabs>
          <w:tab w:val="num" w:pos="5040"/>
        </w:tabs>
        <w:ind w:left="5040" w:hanging="360"/>
      </w:pPr>
      <w:rPr>
        <w:rFonts w:ascii="Symbol" w:hAnsi="Symbol" w:hint="default"/>
      </w:rPr>
    </w:lvl>
    <w:lvl w:ilvl="7" w:tplc="EB40A238" w:tentative="1">
      <w:start w:val="1"/>
      <w:numFmt w:val="bullet"/>
      <w:lvlText w:val="o"/>
      <w:lvlJc w:val="left"/>
      <w:pPr>
        <w:tabs>
          <w:tab w:val="num" w:pos="5760"/>
        </w:tabs>
        <w:ind w:left="5760" w:hanging="360"/>
      </w:pPr>
      <w:rPr>
        <w:rFonts w:ascii="Courier New" w:hAnsi="Courier New" w:hint="default"/>
      </w:rPr>
    </w:lvl>
    <w:lvl w:ilvl="8" w:tplc="D9121E2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A93268"/>
    <w:multiLevelType w:val="hybridMultilevel"/>
    <w:tmpl w:val="DA9E6970"/>
    <w:lvl w:ilvl="0" w:tplc="040E0017">
      <w:start w:val="1"/>
      <w:numFmt w:val="lowerLetter"/>
      <w:lvlText w:val="%1)"/>
      <w:lvlJc w:val="left"/>
      <w:pPr>
        <w:ind w:left="720" w:hanging="360"/>
      </w:pPr>
    </w:lvl>
    <w:lvl w:ilvl="1" w:tplc="1E843318">
      <w:numFmt w:val="bullet"/>
      <w:lvlText w:val="−"/>
      <w:lvlJc w:val="left"/>
      <w:pPr>
        <w:ind w:left="1440" w:hanging="360"/>
      </w:pPr>
      <w:rPr>
        <w:rFonts w:ascii="Times New Roman" w:eastAsiaTheme="minorHAnsi"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9962B61"/>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A900A29"/>
    <w:multiLevelType w:val="multilevel"/>
    <w:tmpl w:val="18CEE528"/>
    <w:lvl w:ilvl="0">
      <w:start w:val="1"/>
      <w:numFmt w:val="bullet"/>
      <w:pStyle w:val="OkeanFelsorolas"/>
      <w:lvlText w:val=""/>
      <w:lvlJc w:val="left"/>
      <w:pPr>
        <w:tabs>
          <w:tab w:val="num" w:pos="567"/>
        </w:tabs>
        <w:ind w:left="567" w:hanging="397"/>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322D05"/>
    <w:multiLevelType w:val="hybridMultilevel"/>
    <w:tmpl w:val="0A80550A"/>
    <w:lvl w:ilvl="0" w:tplc="7BC23142">
      <w:start w:val="1"/>
      <w:numFmt w:val="decimal"/>
      <w:lvlText w:val="%1)"/>
      <w:lvlJc w:val="left"/>
      <w:pPr>
        <w:tabs>
          <w:tab w:val="num" w:pos="360"/>
        </w:tabs>
        <w:ind w:left="360" w:hanging="360"/>
      </w:pPr>
      <w:rPr>
        <w:rFonts w:hint="default"/>
        <w:b/>
        <w:i w:val="0"/>
        <w:color w:val="00839B"/>
      </w:rPr>
    </w:lvl>
    <w:lvl w:ilvl="1" w:tplc="3288191E">
      <w:start w:val="1"/>
      <w:numFmt w:val="lowerLetter"/>
      <w:lvlText w:val="%2)"/>
      <w:lvlJc w:val="left"/>
      <w:pPr>
        <w:tabs>
          <w:tab w:val="num" w:pos="1222"/>
        </w:tabs>
        <w:ind w:left="1222" w:hanging="284"/>
      </w:pPr>
      <w:rPr>
        <w:rFonts w:ascii="Arial" w:hAnsi="Arial" w:hint="default"/>
        <w:b/>
        <w:i w:val="0"/>
        <w:color w:val="00839B"/>
        <w:sz w:val="22"/>
        <w:szCs w:val="22"/>
      </w:rPr>
    </w:lvl>
    <w:lvl w:ilvl="2" w:tplc="0B88D5F6">
      <w:start w:val="1"/>
      <w:numFmt w:val="bullet"/>
      <w:pStyle w:val="felsorolsVGT"/>
      <w:lvlText w:val=""/>
      <w:lvlJc w:val="left"/>
      <w:pPr>
        <w:tabs>
          <w:tab w:val="num" w:pos="2198"/>
        </w:tabs>
        <w:ind w:left="2121" w:hanging="283"/>
      </w:pPr>
      <w:rPr>
        <w:rFonts w:ascii="Wingdings" w:hAnsi="Wingdings" w:hint="default"/>
        <w:b/>
        <w:i w:val="0"/>
        <w:color w:val="00839B"/>
        <w:sz w:val="22"/>
      </w:rPr>
    </w:lvl>
    <w:lvl w:ilvl="3" w:tplc="CD9668D0" w:tentative="1">
      <w:start w:val="1"/>
      <w:numFmt w:val="decimal"/>
      <w:lvlText w:val="%4."/>
      <w:lvlJc w:val="left"/>
      <w:pPr>
        <w:tabs>
          <w:tab w:val="num" w:pos="2738"/>
        </w:tabs>
        <w:ind w:left="2738" w:hanging="360"/>
      </w:pPr>
    </w:lvl>
    <w:lvl w:ilvl="4" w:tplc="80E44C10" w:tentative="1">
      <w:start w:val="1"/>
      <w:numFmt w:val="lowerLetter"/>
      <w:lvlText w:val="%5."/>
      <w:lvlJc w:val="left"/>
      <w:pPr>
        <w:tabs>
          <w:tab w:val="num" w:pos="3458"/>
        </w:tabs>
        <w:ind w:left="3458" w:hanging="360"/>
      </w:pPr>
    </w:lvl>
    <w:lvl w:ilvl="5" w:tplc="652E2D4C" w:tentative="1">
      <w:start w:val="1"/>
      <w:numFmt w:val="lowerRoman"/>
      <w:lvlText w:val="%6."/>
      <w:lvlJc w:val="right"/>
      <w:pPr>
        <w:tabs>
          <w:tab w:val="num" w:pos="4178"/>
        </w:tabs>
        <w:ind w:left="4178" w:hanging="180"/>
      </w:pPr>
    </w:lvl>
    <w:lvl w:ilvl="6" w:tplc="36109074" w:tentative="1">
      <w:start w:val="1"/>
      <w:numFmt w:val="decimal"/>
      <w:lvlText w:val="%7."/>
      <w:lvlJc w:val="left"/>
      <w:pPr>
        <w:tabs>
          <w:tab w:val="num" w:pos="4898"/>
        </w:tabs>
        <w:ind w:left="4898" w:hanging="360"/>
      </w:pPr>
    </w:lvl>
    <w:lvl w:ilvl="7" w:tplc="5A32AF16" w:tentative="1">
      <w:start w:val="1"/>
      <w:numFmt w:val="lowerLetter"/>
      <w:lvlText w:val="%8."/>
      <w:lvlJc w:val="left"/>
      <w:pPr>
        <w:tabs>
          <w:tab w:val="num" w:pos="5618"/>
        </w:tabs>
        <w:ind w:left="5618" w:hanging="360"/>
      </w:pPr>
    </w:lvl>
    <w:lvl w:ilvl="8" w:tplc="606EB1F4" w:tentative="1">
      <w:start w:val="1"/>
      <w:numFmt w:val="lowerRoman"/>
      <w:lvlText w:val="%9."/>
      <w:lvlJc w:val="right"/>
      <w:pPr>
        <w:tabs>
          <w:tab w:val="num" w:pos="6338"/>
        </w:tabs>
        <w:ind w:left="6338" w:hanging="180"/>
      </w:pPr>
    </w:lvl>
  </w:abstractNum>
  <w:abstractNum w:abstractNumId="2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15:restartNumberingAfterBreak="0">
    <w:nsid w:val="634E74AD"/>
    <w:multiLevelType w:val="multilevel"/>
    <w:tmpl w:val="8A1AA7FE"/>
    <w:lvl w:ilvl="0">
      <w:start w:val="3"/>
      <w:numFmt w:val="bullet"/>
      <w:lvlText w:val="-"/>
      <w:lvlJc w:val="left"/>
      <w:pPr>
        <w:tabs>
          <w:tab w:val="num" w:pos="1326"/>
        </w:tabs>
        <w:ind w:left="1326" w:hanging="360"/>
      </w:pPr>
      <w:rPr>
        <w:rFonts w:ascii="Times New Roman" w:eastAsia="Times New Roman" w:hAnsi="Times New Roman" w:cs="Times New Roman" w:hint="default"/>
      </w:rPr>
    </w:lvl>
    <w:lvl w:ilvl="1" w:tentative="1">
      <w:start w:val="1"/>
      <w:numFmt w:val="bullet"/>
      <w:lvlText w:val="o"/>
      <w:lvlJc w:val="left"/>
      <w:pPr>
        <w:tabs>
          <w:tab w:val="num" w:pos="2046"/>
        </w:tabs>
        <w:ind w:left="2046" w:hanging="360"/>
      </w:pPr>
      <w:rPr>
        <w:rFonts w:ascii="Courier New" w:hAnsi="Courier New" w:hint="default"/>
      </w:rPr>
    </w:lvl>
    <w:lvl w:ilvl="2" w:tentative="1">
      <w:start w:val="1"/>
      <w:numFmt w:val="bullet"/>
      <w:lvlText w:val=""/>
      <w:lvlJc w:val="left"/>
      <w:pPr>
        <w:tabs>
          <w:tab w:val="num" w:pos="2766"/>
        </w:tabs>
        <w:ind w:left="2766" w:hanging="360"/>
      </w:pPr>
      <w:rPr>
        <w:rFonts w:ascii="Wingdings" w:hAnsi="Wingdings" w:hint="default"/>
      </w:rPr>
    </w:lvl>
    <w:lvl w:ilvl="3" w:tentative="1">
      <w:start w:val="1"/>
      <w:numFmt w:val="bullet"/>
      <w:pStyle w:val="AltHeading4"/>
      <w:lvlText w:val=""/>
      <w:lvlJc w:val="left"/>
      <w:pPr>
        <w:tabs>
          <w:tab w:val="num" w:pos="3486"/>
        </w:tabs>
        <w:ind w:left="3486" w:hanging="360"/>
      </w:pPr>
      <w:rPr>
        <w:rFonts w:ascii="Symbol" w:hAnsi="Symbol" w:hint="default"/>
      </w:rPr>
    </w:lvl>
    <w:lvl w:ilvl="4" w:tentative="1">
      <w:start w:val="1"/>
      <w:numFmt w:val="bullet"/>
      <w:lvlText w:val="o"/>
      <w:lvlJc w:val="left"/>
      <w:pPr>
        <w:tabs>
          <w:tab w:val="num" w:pos="4206"/>
        </w:tabs>
        <w:ind w:left="4206" w:hanging="360"/>
      </w:pPr>
      <w:rPr>
        <w:rFonts w:ascii="Courier New" w:hAnsi="Courier New" w:hint="default"/>
      </w:rPr>
    </w:lvl>
    <w:lvl w:ilvl="5" w:tentative="1">
      <w:start w:val="1"/>
      <w:numFmt w:val="bullet"/>
      <w:lvlText w:val=""/>
      <w:lvlJc w:val="left"/>
      <w:pPr>
        <w:tabs>
          <w:tab w:val="num" w:pos="4926"/>
        </w:tabs>
        <w:ind w:left="4926" w:hanging="360"/>
      </w:pPr>
      <w:rPr>
        <w:rFonts w:ascii="Wingdings" w:hAnsi="Wingdings" w:hint="default"/>
      </w:rPr>
    </w:lvl>
    <w:lvl w:ilvl="6" w:tentative="1">
      <w:start w:val="1"/>
      <w:numFmt w:val="bullet"/>
      <w:lvlText w:val=""/>
      <w:lvlJc w:val="left"/>
      <w:pPr>
        <w:tabs>
          <w:tab w:val="num" w:pos="5646"/>
        </w:tabs>
        <w:ind w:left="5646" w:hanging="360"/>
      </w:pPr>
      <w:rPr>
        <w:rFonts w:ascii="Symbol" w:hAnsi="Symbol" w:hint="default"/>
      </w:rPr>
    </w:lvl>
    <w:lvl w:ilvl="7" w:tentative="1">
      <w:start w:val="1"/>
      <w:numFmt w:val="bullet"/>
      <w:lvlText w:val="o"/>
      <w:lvlJc w:val="left"/>
      <w:pPr>
        <w:tabs>
          <w:tab w:val="num" w:pos="6366"/>
        </w:tabs>
        <w:ind w:left="6366" w:hanging="360"/>
      </w:pPr>
      <w:rPr>
        <w:rFonts w:ascii="Courier New" w:hAnsi="Courier New" w:hint="default"/>
      </w:rPr>
    </w:lvl>
    <w:lvl w:ilvl="8" w:tentative="1">
      <w:start w:val="1"/>
      <w:numFmt w:val="bullet"/>
      <w:lvlText w:val=""/>
      <w:lvlJc w:val="left"/>
      <w:pPr>
        <w:tabs>
          <w:tab w:val="num" w:pos="7086"/>
        </w:tabs>
        <w:ind w:left="7086" w:hanging="360"/>
      </w:pPr>
      <w:rPr>
        <w:rFonts w:ascii="Wingdings" w:hAnsi="Wingdings" w:hint="default"/>
      </w:rPr>
    </w:lvl>
  </w:abstractNum>
  <w:abstractNum w:abstractNumId="29" w15:restartNumberingAfterBreak="0">
    <w:nsid w:val="640A2ED0"/>
    <w:multiLevelType w:val="multilevel"/>
    <w:tmpl w:val="B4F6F9C2"/>
    <w:styleLink w:val="Stlus7"/>
    <w:lvl w:ilvl="0">
      <w:start w:val="1"/>
      <w:numFmt w:val="decimal"/>
      <w:lvlText w:val="%1."/>
      <w:lvlJc w:val="left"/>
      <w:pPr>
        <w:tabs>
          <w:tab w:val="num" w:pos="1080"/>
        </w:tabs>
        <w:ind w:left="1080" w:hanging="360"/>
      </w:pPr>
      <w:rPr>
        <w:rFonts w:hint="default"/>
      </w:rPr>
    </w:lvl>
    <w:lvl w:ilvl="1">
      <w:start w:val="3"/>
      <w:numFmt w:val="decimal"/>
      <w:lvlText w:val="%1.%2."/>
      <w:lvlJc w:val="left"/>
      <w:pPr>
        <w:tabs>
          <w:tab w:val="num" w:pos="1512"/>
        </w:tabs>
        <w:ind w:left="1512" w:hanging="432"/>
      </w:pPr>
      <w:rPr>
        <w:rFonts w:hint="default"/>
      </w:rPr>
    </w:lvl>
    <w:lvl w:ilvl="2">
      <w:start w:val="2"/>
      <w:numFmt w:val="decimal"/>
      <w:lvlText w:val="%3.%2.1"/>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0" w15:restartNumberingAfterBreak="0">
    <w:nsid w:val="6B805A9D"/>
    <w:multiLevelType w:val="singleLevel"/>
    <w:tmpl w:val="370E69C6"/>
    <w:lvl w:ilvl="0">
      <w:start w:val="1"/>
      <w:numFmt w:val="decimal"/>
      <w:pStyle w:val="felsorols5"/>
      <w:lvlText w:val="%1)"/>
      <w:lvlJc w:val="left"/>
      <w:pPr>
        <w:tabs>
          <w:tab w:val="num" w:pos="360"/>
        </w:tabs>
        <w:ind w:left="360" w:hanging="360"/>
      </w:pPr>
    </w:lvl>
  </w:abstractNum>
  <w:abstractNum w:abstractNumId="31" w15:restartNumberingAfterBreak="0">
    <w:nsid w:val="6F7D56CF"/>
    <w:multiLevelType w:val="hybridMultilevel"/>
    <w:tmpl w:val="262A5B5E"/>
    <w:lvl w:ilvl="0" w:tplc="F82C7C04">
      <w:numFmt w:val="bullet"/>
      <w:lvlText w:val="-"/>
      <w:lvlJc w:val="left"/>
      <w:pPr>
        <w:ind w:left="720" w:hanging="360"/>
      </w:pPr>
      <w:rPr>
        <w:rFonts w:ascii="Bookman Old Style" w:eastAsia="Times New Roman" w:hAnsi="Bookman Old Style"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00B2923"/>
    <w:multiLevelType w:val="singleLevel"/>
    <w:tmpl w:val="0520D56C"/>
    <w:lvl w:ilvl="0">
      <w:start w:val="1"/>
      <w:numFmt w:val="bullet"/>
      <w:pStyle w:val="Text2"/>
      <w:lvlText w:val=""/>
      <w:lvlJc w:val="left"/>
      <w:pPr>
        <w:tabs>
          <w:tab w:val="num" w:pos="360"/>
        </w:tabs>
        <w:ind w:left="360" w:hanging="360"/>
      </w:pPr>
      <w:rPr>
        <w:rFonts w:ascii="Symbol" w:hAnsi="Symbol" w:cs="Times New Roman" w:hint="default"/>
      </w:rPr>
    </w:lvl>
  </w:abstractNum>
  <w:abstractNum w:abstractNumId="33" w15:restartNumberingAfterBreak="0">
    <w:nsid w:val="7E0027E5"/>
    <w:multiLevelType w:val="hybridMultilevel"/>
    <w:tmpl w:val="611C0AC8"/>
    <w:lvl w:ilvl="0" w:tplc="F82C7C04">
      <w:numFmt w:val="bullet"/>
      <w:lvlText w:val="-"/>
      <w:lvlJc w:val="left"/>
      <w:pPr>
        <w:ind w:left="720" w:hanging="360"/>
      </w:pPr>
      <w:rPr>
        <w:rFonts w:ascii="Bookman Old Style" w:eastAsia="Times New Roman" w:hAnsi="Bookman Old Style"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E6253F5"/>
    <w:multiLevelType w:val="hybridMultilevel"/>
    <w:tmpl w:val="B014663C"/>
    <w:lvl w:ilvl="0" w:tplc="F82C7C04">
      <w:numFmt w:val="bullet"/>
      <w:lvlText w:val="-"/>
      <w:lvlJc w:val="left"/>
      <w:pPr>
        <w:ind w:left="720" w:hanging="360"/>
      </w:pPr>
      <w:rPr>
        <w:rFonts w:ascii="Bookman Old Style" w:eastAsia="Times New Roman" w:hAnsi="Bookman Old Style" w:cs="Times New Roman" w:hint="default"/>
      </w:rPr>
    </w:lvl>
    <w:lvl w:ilvl="1" w:tplc="7AD23B52">
      <w:numFmt w:val="bullet"/>
      <w:lvlText w:val=""/>
      <w:lvlJc w:val="left"/>
      <w:pPr>
        <w:ind w:left="1440" w:hanging="360"/>
      </w:pPr>
      <w:rPr>
        <w:rFonts w:ascii="Symbol" w:eastAsiaTheme="minorHAnsi" w:hAnsi="Symbol"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12"/>
  </w:num>
  <w:num w:numId="4">
    <w:abstractNumId w:val="2"/>
  </w:num>
  <w:num w:numId="5">
    <w:abstractNumId w:val="25"/>
  </w:num>
  <w:num w:numId="6">
    <w:abstractNumId w:val="0"/>
  </w:num>
  <w:num w:numId="7">
    <w:abstractNumId w:val="1"/>
  </w:num>
  <w:num w:numId="8">
    <w:abstractNumId w:val="32"/>
  </w:num>
  <w:num w:numId="9">
    <w:abstractNumId w:val="10"/>
  </w:num>
  <w:num w:numId="10">
    <w:abstractNumId w:val="17"/>
  </w:num>
  <w:num w:numId="11">
    <w:abstractNumId w:val="29"/>
  </w:num>
  <w:num w:numId="12">
    <w:abstractNumId w:val="5"/>
  </w:num>
  <w:num w:numId="13">
    <w:abstractNumId w:val="18"/>
  </w:num>
  <w:num w:numId="14">
    <w:abstractNumId w:val="22"/>
  </w:num>
  <w:num w:numId="15">
    <w:abstractNumId w:val="21"/>
  </w:num>
  <w:num w:numId="16">
    <w:abstractNumId w:val="30"/>
  </w:num>
  <w:num w:numId="17">
    <w:abstractNumId w:val="24"/>
  </w:num>
  <w:num w:numId="18">
    <w:abstractNumId w:val="26"/>
  </w:num>
  <w:num w:numId="19">
    <w:abstractNumId w:val="11"/>
  </w:num>
  <w:num w:numId="20">
    <w:abstractNumId w:val="27"/>
    <w:lvlOverride w:ilvl="0">
      <w:startOverride w:val="1"/>
    </w:lvlOverride>
  </w:num>
  <w:num w:numId="21">
    <w:abstractNumId w:val="16"/>
    <w:lvlOverride w:ilvl="0">
      <w:startOverride w:val="1"/>
    </w:lvlOverride>
  </w:num>
  <w:num w:numId="22">
    <w:abstractNumId w:val="7"/>
  </w:num>
  <w:num w:numId="23">
    <w:abstractNumId w:val="9"/>
  </w:num>
  <w:num w:numId="24">
    <w:abstractNumId w:val="3"/>
  </w:num>
  <w:num w:numId="25">
    <w:abstractNumId w:val="19"/>
  </w:num>
  <w:num w:numId="26">
    <w:abstractNumId w:val="8"/>
  </w:num>
  <w:num w:numId="27">
    <w:abstractNumId w:val="15"/>
  </w:num>
  <w:num w:numId="28">
    <w:abstractNumId w:val="33"/>
  </w:num>
  <w:num w:numId="29">
    <w:abstractNumId w:val="23"/>
  </w:num>
  <w:num w:numId="30">
    <w:abstractNumId w:val="14"/>
  </w:num>
  <w:num w:numId="31">
    <w:abstractNumId w:val="31"/>
  </w:num>
  <w:num w:numId="32">
    <w:abstractNumId w:val="13"/>
  </w:num>
  <w:num w:numId="33">
    <w:abstractNumId w:val="34"/>
  </w:num>
  <w:num w:numId="34">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7E2"/>
    <w:rsid w:val="0000107E"/>
    <w:rsid w:val="000010DC"/>
    <w:rsid w:val="0000134B"/>
    <w:rsid w:val="00001CA3"/>
    <w:rsid w:val="000029AE"/>
    <w:rsid w:val="00002F1E"/>
    <w:rsid w:val="000048BD"/>
    <w:rsid w:val="00007A3B"/>
    <w:rsid w:val="00007A62"/>
    <w:rsid w:val="00010037"/>
    <w:rsid w:val="00011669"/>
    <w:rsid w:val="00011945"/>
    <w:rsid w:val="00011BA3"/>
    <w:rsid w:val="00014DD4"/>
    <w:rsid w:val="00016A9F"/>
    <w:rsid w:val="00020142"/>
    <w:rsid w:val="00020295"/>
    <w:rsid w:val="000203E1"/>
    <w:rsid w:val="000245A5"/>
    <w:rsid w:val="00024808"/>
    <w:rsid w:val="00025A55"/>
    <w:rsid w:val="00025ED3"/>
    <w:rsid w:val="00025F68"/>
    <w:rsid w:val="000302B7"/>
    <w:rsid w:val="00035AB7"/>
    <w:rsid w:val="00040033"/>
    <w:rsid w:val="00040851"/>
    <w:rsid w:val="0004089C"/>
    <w:rsid w:val="00044446"/>
    <w:rsid w:val="0004489C"/>
    <w:rsid w:val="00044BF1"/>
    <w:rsid w:val="0004537B"/>
    <w:rsid w:val="00045AC6"/>
    <w:rsid w:val="000466FE"/>
    <w:rsid w:val="0004731C"/>
    <w:rsid w:val="00051AC8"/>
    <w:rsid w:val="0005353B"/>
    <w:rsid w:val="00054D57"/>
    <w:rsid w:val="000569B7"/>
    <w:rsid w:val="00057F8B"/>
    <w:rsid w:val="00060FDC"/>
    <w:rsid w:val="00061B08"/>
    <w:rsid w:val="000625DF"/>
    <w:rsid w:val="0006502C"/>
    <w:rsid w:val="000657B6"/>
    <w:rsid w:val="00065B3C"/>
    <w:rsid w:val="00065C69"/>
    <w:rsid w:val="00066509"/>
    <w:rsid w:val="000669AF"/>
    <w:rsid w:val="00067F36"/>
    <w:rsid w:val="00071CBA"/>
    <w:rsid w:val="00072ABC"/>
    <w:rsid w:val="00072F00"/>
    <w:rsid w:val="00073B92"/>
    <w:rsid w:val="00074A83"/>
    <w:rsid w:val="0007584B"/>
    <w:rsid w:val="00082551"/>
    <w:rsid w:val="00084F68"/>
    <w:rsid w:val="000852F1"/>
    <w:rsid w:val="00087BEA"/>
    <w:rsid w:val="00090949"/>
    <w:rsid w:val="00091E45"/>
    <w:rsid w:val="0009210F"/>
    <w:rsid w:val="00092B73"/>
    <w:rsid w:val="0009510D"/>
    <w:rsid w:val="000956C1"/>
    <w:rsid w:val="0009589F"/>
    <w:rsid w:val="000972BC"/>
    <w:rsid w:val="00097FEE"/>
    <w:rsid w:val="000A00DF"/>
    <w:rsid w:val="000A1FF5"/>
    <w:rsid w:val="000A2003"/>
    <w:rsid w:val="000A300A"/>
    <w:rsid w:val="000A3635"/>
    <w:rsid w:val="000A5FF7"/>
    <w:rsid w:val="000A6C29"/>
    <w:rsid w:val="000A6F7B"/>
    <w:rsid w:val="000A7FF0"/>
    <w:rsid w:val="000B0312"/>
    <w:rsid w:val="000B55A8"/>
    <w:rsid w:val="000B5F4C"/>
    <w:rsid w:val="000B792C"/>
    <w:rsid w:val="000C0167"/>
    <w:rsid w:val="000C073C"/>
    <w:rsid w:val="000C2152"/>
    <w:rsid w:val="000C27F2"/>
    <w:rsid w:val="000C3276"/>
    <w:rsid w:val="000C3378"/>
    <w:rsid w:val="000C5342"/>
    <w:rsid w:val="000C5AB1"/>
    <w:rsid w:val="000C5C14"/>
    <w:rsid w:val="000C654F"/>
    <w:rsid w:val="000C7EB9"/>
    <w:rsid w:val="000D1222"/>
    <w:rsid w:val="000D1C4F"/>
    <w:rsid w:val="000D2436"/>
    <w:rsid w:val="000D3980"/>
    <w:rsid w:val="000D3A47"/>
    <w:rsid w:val="000D3B55"/>
    <w:rsid w:val="000D47F9"/>
    <w:rsid w:val="000D5CC0"/>
    <w:rsid w:val="000D75DC"/>
    <w:rsid w:val="000E059B"/>
    <w:rsid w:val="000E2317"/>
    <w:rsid w:val="000E23B5"/>
    <w:rsid w:val="000E2813"/>
    <w:rsid w:val="000E493C"/>
    <w:rsid w:val="000E4FAC"/>
    <w:rsid w:val="000E55C0"/>
    <w:rsid w:val="000E7624"/>
    <w:rsid w:val="000E771C"/>
    <w:rsid w:val="000E7C35"/>
    <w:rsid w:val="000F0962"/>
    <w:rsid w:val="000F2647"/>
    <w:rsid w:val="000F3DF1"/>
    <w:rsid w:val="000F4ABD"/>
    <w:rsid w:val="000F5ECD"/>
    <w:rsid w:val="000F71AB"/>
    <w:rsid w:val="00101184"/>
    <w:rsid w:val="00101FC8"/>
    <w:rsid w:val="00103F82"/>
    <w:rsid w:val="00104F10"/>
    <w:rsid w:val="00105145"/>
    <w:rsid w:val="00111B52"/>
    <w:rsid w:val="00113A97"/>
    <w:rsid w:val="00115D0B"/>
    <w:rsid w:val="00121E43"/>
    <w:rsid w:val="0012218F"/>
    <w:rsid w:val="0012374D"/>
    <w:rsid w:val="00124357"/>
    <w:rsid w:val="001244F4"/>
    <w:rsid w:val="001244FD"/>
    <w:rsid w:val="00124599"/>
    <w:rsid w:val="0013097B"/>
    <w:rsid w:val="00130F2B"/>
    <w:rsid w:val="00131528"/>
    <w:rsid w:val="0013175E"/>
    <w:rsid w:val="001319AA"/>
    <w:rsid w:val="00132618"/>
    <w:rsid w:val="001338D4"/>
    <w:rsid w:val="0013499D"/>
    <w:rsid w:val="00135287"/>
    <w:rsid w:val="0013676A"/>
    <w:rsid w:val="001373EF"/>
    <w:rsid w:val="001408AE"/>
    <w:rsid w:val="0014100D"/>
    <w:rsid w:val="001410DE"/>
    <w:rsid w:val="0014148E"/>
    <w:rsid w:val="0014152D"/>
    <w:rsid w:val="0014236B"/>
    <w:rsid w:val="00143885"/>
    <w:rsid w:val="00144A1B"/>
    <w:rsid w:val="00144F8D"/>
    <w:rsid w:val="00145784"/>
    <w:rsid w:val="00150D76"/>
    <w:rsid w:val="00151457"/>
    <w:rsid w:val="0015223E"/>
    <w:rsid w:val="00152813"/>
    <w:rsid w:val="00152E6D"/>
    <w:rsid w:val="00152F5A"/>
    <w:rsid w:val="00153BD5"/>
    <w:rsid w:val="00155819"/>
    <w:rsid w:val="001567CF"/>
    <w:rsid w:val="001573FD"/>
    <w:rsid w:val="00157615"/>
    <w:rsid w:val="001632D4"/>
    <w:rsid w:val="00163C0C"/>
    <w:rsid w:val="0016532D"/>
    <w:rsid w:val="00165646"/>
    <w:rsid w:val="00165718"/>
    <w:rsid w:val="00167E26"/>
    <w:rsid w:val="00170408"/>
    <w:rsid w:val="00170A68"/>
    <w:rsid w:val="00173ABA"/>
    <w:rsid w:val="00174804"/>
    <w:rsid w:val="00175774"/>
    <w:rsid w:val="00177137"/>
    <w:rsid w:val="00177F92"/>
    <w:rsid w:val="001806AD"/>
    <w:rsid w:val="00180E11"/>
    <w:rsid w:val="00182784"/>
    <w:rsid w:val="00182DB8"/>
    <w:rsid w:val="00183F31"/>
    <w:rsid w:val="00184DF2"/>
    <w:rsid w:val="001857E5"/>
    <w:rsid w:val="001871F6"/>
    <w:rsid w:val="0019106E"/>
    <w:rsid w:val="00196460"/>
    <w:rsid w:val="001978AD"/>
    <w:rsid w:val="00197DC0"/>
    <w:rsid w:val="001A05FE"/>
    <w:rsid w:val="001A0FE2"/>
    <w:rsid w:val="001A20C1"/>
    <w:rsid w:val="001A2A2F"/>
    <w:rsid w:val="001A390B"/>
    <w:rsid w:val="001B0F76"/>
    <w:rsid w:val="001B10B1"/>
    <w:rsid w:val="001B1DF5"/>
    <w:rsid w:val="001B1F21"/>
    <w:rsid w:val="001B20DD"/>
    <w:rsid w:val="001B70E9"/>
    <w:rsid w:val="001B73CE"/>
    <w:rsid w:val="001B75AE"/>
    <w:rsid w:val="001C1D8F"/>
    <w:rsid w:val="001C48C6"/>
    <w:rsid w:val="001C5456"/>
    <w:rsid w:val="001C5A67"/>
    <w:rsid w:val="001C6145"/>
    <w:rsid w:val="001C64C4"/>
    <w:rsid w:val="001C7C1F"/>
    <w:rsid w:val="001D0205"/>
    <w:rsid w:val="001D0ED4"/>
    <w:rsid w:val="001D271D"/>
    <w:rsid w:val="001D3D7B"/>
    <w:rsid w:val="001D3DC3"/>
    <w:rsid w:val="001D47F5"/>
    <w:rsid w:val="001D4DA5"/>
    <w:rsid w:val="001D4FE6"/>
    <w:rsid w:val="001D6706"/>
    <w:rsid w:val="001E50FF"/>
    <w:rsid w:val="001E578D"/>
    <w:rsid w:val="001E587B"/>
    <w:rsid w:val="001F0731"/>
    <w:rsid w:val="001F2D77"/>
    <w:rsid w:val="001F4043"/>
    <w:rsid w:val="001F4944"/>
    <w:rsid w:val="001F5265"/>
    <w:rsid w:val="001F63DE"/>
    <w:rsid w:val="00200A5F"/>
    <w:rsid w:val="002032FD"/>
    <w:rsid w:val="00203F02"/>
    <w:rsid w:val="00203FAA"/>
    <w:rsid w:val="00205149"/>
    <w:rsid w:val="00207B7F"/>
    <w:rsid w:val="0021013D"/>
    <w:rsid w:val="002115BA"/>
    <w:rsid w:val="00211A49"/>
    <w:rsid w:val="00212009"/>
    <w:rsid w:val="002129FF"/>
    <w:rsid w:val="0021323C"/>
    <w:rsid w:val="00213248"/>
    <w:rsid w:val="00217EC3"/>
    <w:rsid w:val="002210F0"/>
    <w:rsid w:val="002228C1"/>
    <w:rsid w:val="002232CF"/>
    <w:rsid w:val="00224103"/>
    <w:rsid w:val="00224F08"/>
    <w:rsid w:val="00226A1E"/>
    <w:rsid w:val="00227049"/>
    <w:rsid w:val="00227950"/>
    <w:rsid w:val="002301B6"/>
    <w:rsid w:val="002323D7"/>
    <w:rsid w:val="002334CA"/>
    <w:rsid w:val="00233675"/>
    <w:rsid w:val="00233F79"/>
    <w:rsid w:val="00236F6A"/>
    <w:rsid w:val="002376A8"/>
    <w:rsid w:val="0024010D"/>
    <w:rsid w:val="00243080"/>
    <w:rsid w:val="00243671"/>
    <w:rsid w:val="0024374B"/>
    <w:rsid w:val="00250146"/>
    <w:rsid w:val="0025136C"/>
    <w:rsid w:val="00251601"/>
    <w:rsid w:val="00252BC0"/>
    <w:rsid w:val="002549F7"/>
    <w:rsid w:val="002577C0"/>
    <w:rsid w:val="0026176C"/>
    <w:rsid w:val="00262412"/>
    <w:rsid w:val="0026302E"/>
    <w:rsid w:val="00265805"/>
    <w:rsid w:val="00266142"/>
    <w:rsid w:val="002666FE"/>
    <w:rsid w:val="002669F6"/>
    <w:rsid w:val="00267802"/>
    <w:rsid w:val="00270D75"/>
    <w:rsid w:val="0027102A"/>
    <w:rsid w:val="00272773"/>
    <w:rsid w:val="002732E5"/>
    <w:rsid w:val="00273663"/>
    <w:rsid w:val="00273AB5"/>
    <w:rsid w:val="002752E1"/>
    <w:rsid w:val="00275F23"/>
    <w:rsid w:val="00276317"/>
    <w:rsid w:val="0027640B"/>
    <w:rsid w:val="00276DC0"/>
    <w:rsid w:val="002773C2"/>
    <w:rsid w:val="002776E1"/>
    <w:rsid w:val="00280277"/>
    <w:rsid w:val="00281A37"/>
    <w:rsid w:val="0028212E"/>
    <w:rsid w:val="002854EA"/>
    <w:rsid w:val="00287C50"/>
    <w:rsid w:val="00290549"/>
    <w:rsid w:val="002905A1"/>
    <w:rsid w:val="00291D94"/>
    <w:rsid w:val="00292E37"/>
    <w:rsid w:val="00293567"/>
    <w:rsid w:val="00295987"/>
    <w:rsid w:val="00295BB6"/>
    <w:rsid w:val="00296686"/>
    <w:rsid w:val="00296C2A"/>
    <w:rsid w:val="00297951"/>
    <w:rsid w:val="002A2110"/>
    <w:rsid w:val="002B0934"/>
    <w:rsid w:val="002B1C75"/>
    <w:rsid w:val="002B27A4"/>
    <w:rsid w:val="002B4318"/>
    <w:rsid w:val="002B4CB4"/>
    <w:rsid w:val="002B6853"/>
    <w:rsid w:val="002B6C54"/>
    <w:rsid w:val="002B787F"/>
    <w:rsid w:val="002C0086"/>
    <w:rsid w:val="002C23EF"/>
    <w:rsid w:val="002C4616"/>
    <w:rsid w:val="002C5055"/>
    <w:rsid w:val="002C5B7B"/>
    <w:rsid w:val="002C61E8"/>
    <w:rsid w:val="002C6297"/>
    <w:rsid w:val="002D10FF"/>
    <w:rsid w:val="002D12A9"/>
    <w:rsid w:val="002D27E2"/>
    <w:rsid w:val="002D3EC4"/>
    <w:rsid w:val="002E15DA"/>
    <w:rsid w:val="002E1BBF"/>
    <w:rsid w:val="002E4977"/>
    <w:rsid w:val="002E729F"/>
    <w:rsid w:val="002E7E07"/>
    <w:rsid w:val="002F135A"/>
    <w:rsid w:val="002F2D86"/>
    <w:rsid w:val="002F342A"/>
    <w:rsid w:val="002F404C"/>
    <w:rsid w:val="00300DBD"/>
    <w:rsid w:val="00301417"/>
    <w:rsid w:val="00302EEC"/>
    <w:rsid w:val="0030366C"/>
    <w:rsid w:val="00303D58"/>
    <w:rsid w:val="00304970"/>
    <w:rsid w:val="00305220"/>
    <w:rsid w:val="00305720"/>
    <w:rsid w:val="003061AD"/>
    <w:rsid w:val="0030797F"/>
    <w:rsid w:val="00307AB9"/>
    <w:rsid w:val="00307E47"/>
    <w:rsid w:val="00310E0A"/>
    <w:rsid w:val="00314014"/>
    <w:rsid w:val="00314664"/>
    <w:rsid w:val="00314A41"/>
    <w:rsid w:val="0031700A"/>
    <w:rsid w:val="00321833"/>
    <w:rsid w:val="00322C74"/>
    <w:rsid w:val="00324724"/>
    <w:rsid w:val="00324D17"/>
    <w:rsid w:val="003301BD"/>
    <w:rsid w:val="00330B4F"/>
    <w:rsid w:val="003313DC"/>
    <w:rsid w:val="00331C0C"/>
    <w:rsid w:val="00331DFD"/>
    <w:rsid w:val="00334B34"/>
    <w:rsid w:val="00334E02"/>
    <w:rsid w:val="00334ECB"/>
    <w:rsid w:val="0034018C"/>
    <w:rsid w:val="00341E11"/>
    <w:rsid w:val="0034274A"/>
    <w:rsid w:val="003431C0"/>
    <w:rsid w:val="003434D8"/>
    <w:rsid w:val="00343718"/>
    <w:rsid w:val="003462D7"/>
    <w:rsid w:val="00346392"/>
    <w:rsid w:val="0034744B"/>
    <w:rsid w:val="00350B5C"/>
    <w:rsid w:val="00351ED5"/>
    <w:rsid w:val="00352E36"/>
    <w:rsid w:val="00353866"/>
    <w:rsid w:val="00354506"/>
    <w:rsid w:val="003550DD"/>
    <w:rsid w:val="00356376"/>
    <w:rsid w:val="003605F9"/>
    <w:rsid w:val="00361428"/>
    <w:rsid w:val="0036238B"/>
    <w:rsid w:val="00362866"/>
    <w:rsid w:val="00362EC9"/>
    <w:rsid w:val="003632C1"/>
    <w:rsid w:val="003641D1"/>
    <w:rsid w:val="00366A29"/>
    <w:rsid w:val="003712CD"/>
    <w:rsid w:val="003715BD"/>
    <w:rsid w:val="00372B6D"/>
    <w:rsid w:val="00373BE0"/>
    <w:rsid w:val="00373F01"/>
    <w:rsid w:val="003741F2"/>
    <w:rsid w:val="00377CEE"/>
    <w:rsid w:val="00380228"/>
    <w:rsid w:val="00381029"/>
    <w:rsid w:val="00381A2F"/>
    <w:rsid w:val="00383C7F"/>
    <w:rsid w:val="00385CD1"/>
    <w:rsid w:val="00391353"/>
    <w:rsid w:val="0039318B"/>
    <w:rsid w:val="0039385A"/>
    <w:rsid w:val="003943F0"/>
    <w:rsid w:val="00394BC3"/>
    <w:rsid w:val="0039517E"/>
    <w:rsid w:val="00395441"/>
    <w:rsid w:val="00396702"/>
    <w:rsid w:val="00397C9B"/>
    <w:rsid w:val="003A0465"/>
    <w:rsid w:val="003A0A7B"/>
    <w:rsid w:val="003A1225"/>
    <w:rsid w:val="003A2FBD"/>
    <w:rsid w:val="003A3368"/>
    <w:rsid w:val="003A3679"/>
    <w:rsid w:val="003A3D74"/>
    <w:rsid w:val="003A4B48"/>
    <w:rsid w:val="003A4F05"/>
    <w:rsid w:val="003A5134"/>
    <w:rsid w:val="003A54D3"/>
    <w:rsid w:val="003A5FE8"/>
    <w:rsid w:val="003A65A9"/>
    <w:rsid w:val="003A67AC"/>
    <w:rsid w:val="003B2296"/>
    <w:rsid w:val="003B42EA"/>
    <w:rsid w:val="003B4348"/>
    <w:rsid w:val="003B4C69"/>
    <w:rsid w:val="003B56C0"/>
    <w:rsid w:val="003B5A2C"/>
    <w:rsid w:val="003B60BA"/>
    <w:rsid w:val="003B6C9C"/>
    <w:rsid w:val="003C05D8"/>
    <w:rsid w:val="003C0699"/>
    <w:rsid w:val="003C070F"/>
    <w:rsid w:val="003C3D47"/>
    <w:rsid w:val="003C4A00"/>
    <w:rsid w:val="003C717D"/>
    <w:rsid w:val="003C721E"/>
    <w:rsid w:val="003C7364"/>
    <w:rsid w:val="003D0946"/>
    <w:rsid w:val="003D0B57"/>
    <w:rsid w:val="003D0FE9"/>
    <w:rsid w:val="003D1338"/>
    <w:rsid w:val="003D155B"/>
    <w:rsid w:val="003D1C0C"/>
    <w:rsid w:val="003D1CC7"/>
    <w:rsid w:val="003D2561"/>
    <w:rsid w:val="003D2D60"/>
    <w:rsid w:val="003D2EE0"/>
    <w:rsid w:val="003D39C5"/>
    <w:rsid w:val="003D4DE9"/>
    <w:rsid w:val="003D5926"/>
    <w:rsid w:val="003D7CE6"/>
    <w:rsid w:val="003D7D5D"/>
    <w:rsid w:val="003E26CD"/>
    <w:rsid w:val="003E27B3"/>
    <w:rsid w:val="003E4D03"/>
    <w:rsid w:val="003E55D9"/>
    <w:rsid w:val="003E7384"/>
    <w:rsid w:val="003E7D67"/>
    <w:rsid w:val="003F08DB"/>
    <w:rsid w:val="003F7AA9"/>
    <w:rsid w:val="004034DA"/>
    <w:rsid w:val="00404B82"/>
    <w:rsid w:val="00405DC4"/>
    <w:rsid w:val="00406314"/>
    <w:rsid w:val="00406333"/>
    <w:rsid w:val="004101C7"/>
    <w:rsid w:val="00410A2F"/>
    <w:rsid w:val="00411114"/>
    <w:rsid w:val="004126CC"/>
    <w:rsid w:val="004136DD"/>
    <w:rsid w:val="0041481B"/>
    <w:rsid w:val="00415CD3"/>
    <w:rsid w:val="004164B0"/>
    <w:rsid w:val="00420846"/>
    <w:rsid w:val="00421A14"/>
    <w:rsid w:val="00422AB1"/>
    <w:rsid w:val="00424E29"/>
    <w:rsid w:val="00425026"/>
    <w:rsid w:val="00426026"/>
    <w:rsid w:val="00426504"/>
    <w:rsid w:val="00430957"/>
    <w:rsid w:val="00430EAA"/>
    <w:rsid w:val="00432BFF"/>
    <w:rsid w:val="004353B5"/>
    <w:rsid w:val="0043552B"/>
    <w:rsid w:val="00435666"/>
    <w:rsid w:val="004376F2"/>
    <w:rsid w:val="004379FC"/>
    <w:rsid w:val="004400BE"/>
    <w:rsid w:val="00442A48"/>
    <w:rsid w:val="00444462"/>
    <w:rsid w:val="00447F40"/>
    <w:rsid w:val="00450396"/>
    <w:rsid w:val="0045128D"/>
    <w:rsid w:val="004529C4"/>
    <w:rsid w:val="00453B8E"/>
    <w:rsid w:val="004564F5"/>
    <w:rsid w:val="004576BA"/>
    <w:rsid w:val="0046052A"/>
    <w:rsid w:val="00460819"/>
    <w:rsid w:val="00460E3E"/>
    <w:rsid w:val="00461081"/>
    <w:rsid w:val="00464E36"/>
    <w:rsid w:val="00465298"/>
    <w:rsid w:val="00465FB1"/>
    <w:rsid w:val="0046656D"/>
    <w:rsid w:val="00466B71"/>
    <w:rsid w:val="004679CB"/>
    <w:rsid w:val="0047025E"/>
    <w:rsid w:val="00472630"/>
    <w:rsid w:val="0047597B"/>
    <w:rsid w:val="00475F00"/>
    <w:rsid w:val="004763A2"/>
    <w:rsid w:val="00477E41"/>
    <w:rsid w:val="00481B1E"/>
    <w:rsid w:val="00483319"/>
    <w:rsid w:val="0048421A"/>
    <w:rsid w:val="004848FC"/>
    <w:rsid w:val="004849B9"/>
    <w:rsid w:val="00484B21"/>
    <w:rsid w:val="00484F27"/>
    <w:rsid w:val="00485229"/>
    <w:rsid w:val="00485378"/>
    <w:rsid w:val="00485607"/>
    <w:rsid w:val="00492A56"/>
    <w:rsid w:val="00492E5E"/>
    <w:rsid w:val="00492FEA"/>
    <w:rsid w:val="00493139"/>
    <w:rsid w:val="0049505A"/>
    <w:rsid w:val="00496DC0"/>
    <w:rsid w:val="004A075C"/>
    <w:rsid w:val="004A1BE1"/>
    <w:rsid w:val="004A20AD"/>
    <w:rsid w:val="004A39C1"/>
    <w:rsid w:val="004A3A8C"/>
    <w:rsid w:val="004A529E"/>
    <w:rsid w:val="004A5626"/>
    <w:rsid w:val="004A58F6"/>
    <w:rsid w:val="004B017D"/>
    <w:rsid w:val="004B1A2B"/>
    <w:rsid w:val="004B1EAD"/>
    <w:rsid w:val="004B4AAC"/>
    <w:rsid w:val="004B5BF8"/>
    <w:rsid w:val="004B6999"/>
    <w:rsid w:val="004B78C5"/>
    <w:rsid w:val="004C007F"/>
    <w:rsid w:val="004C08A3"/>
    <w:rsid w:val="004C0B9C"/>
    <w:rsid w:val="004C1458"/>
    <w:rsid w:val="004C2080"/>
    <w:rsid w:val="004C4ED2"/>
    <w:rsid w:val="004C52B2"/>
    <w:rsid w:val="004C6A5C"/>
    <w:rsid w:val="004D22F7"/>
    <w:rsid w:val="004D3EB1"/>
    <w:rsid w:val="004D4BA4"/>
    <w:rsid w:val="004D4F01"/>
    <w:rsid w:val="004D50CB"/>
    <w:rsid w:val="004D51C7"/>
    <w:rsid w:val="004D5D51"/>
    <w:rsid w:val="004D6754"/>
    <w:rsid w:val="004D7529"/>
    <w:rsid w:val="004E0A2F"/>
    <w:rsid w:val="004E2A01"/>
    <w:rsid w:val="004E3C26"/>
    <w:rsid w:val="004E3D47"/>
    <w:rsid w:val="004E4A54"/>
    <w:rsid w:val="004E57B0"/>
    <w:rsid w:val="004E60E8"/>
    <w:rsid w:val="004F0247"/>
    <w:rsid w:val="004F0556"/>
    <w:rsid w:val="004F07F1"/>
    <w:rsid w:val="004F1B97"/>
    <w:rsid w:val="004F2CFA"/>
    <w:rsid w:val="004F33FD"/>
    <w:rsid w:val="00502371"/>
    <w:rsid w:val="00507B52"/>
    <w:rsid w:val="00510037"/>
    <w:rsid w:val="00510BE6"/>
    <w:rsid w:val="00511F0C"/>
    <w:rsid w:val="0051244C"/>
    <w:rsid w:val="005129A7"/>
    <w:rsid w:val="005157F2"/>
    <w:rsid w:val="005166B1"/>
    <w:rsid w:val="00516B54"/>
    <w:rsid w:val="0051764B"/>
    <w:rsid w:val="005178E9"/>
    <w:rsid w:val="00520CD8"/>
    <w:rsid w:val="00520F00"/>
    <w:rsid w:val="005210D0"/>
    <w:rsid w:val="0052328A"/>
    <w:rsid w:val="005253BB"/>
    <w:rsid w:val="005310AF"/>
    <w:rsid w:val="0053252A"/>
    <w:rsid w:val="00532691"/>
    <w:rsid w:val="00532DC6"/>
    <w:rsid w:val="00533A88"/>
    <w:rsid w:val="00541360"/>
    <w:rsid w:val="00541D48"/>
    <w:rsid w:val="00542445"/>
    <w:rsid w:val="005441FA"/>
    <w:rsid w:val="0054508E"/>
    <w:rsid w:val="00545591"/>
    <w:rsid w:val="00545D5B"/>
    <w:rsid w:val="005463DE"/>
    <w:rsid w:val="00546421"/>
    <w:rsid w:val="00550271"/>
    <w:rsid w:val="00552281"/>
    <w:rsid w:val="00553733"/>
    <w:rsid w:val="00554849"/>
    <w:rsid w:val="00556CD3"/>
    <w:rsid w:val="00556DBC"/>
    <w:rsid w:val="00556EDA"/>
    <w:rsid w:val="0056165A"/>
    <w:rsid w:val="005626CF"/>
    <w:rsid w:val="0056328B"/>
    <w:rsid w:val="0056680B"/>
    <w:rsid w:val="00567F48"/>
    <w:rsid w:val="00571FF2"/>
    <w:rsid w:val="00572350"/>
    <w:rsid w:val="005740A1"/>
    <w:rsid w:val="00574345"/>
    <w:rsid w:val="00575120"/>
    <w:rsid w:val="00576040"/>
    <w:rsid w:val="00577643"/>
    <w:rsid w:val="00580E05"/>
    <w:rsid w:val="00581E8B"/>
    <w:rsid w:val="00583F99"/>
    <w:rsid w:val="00584F62"/>
    <w:rsid w:val="00585032"/>
    <w:rsid w:val="00586F6A"/>
    <w:rsid w:val="0058762F"/>
    <w:rsid w:val="005877E6"/>
    <w:rsid w:val="00587EAA"/>
    <w:rsid w:val="00590AD2"/>
    <w:rsid w:val="00592300"/>
    <w:rsid w:val="005931B7"/>
    <w:rsid w:val="005942DB"/>
    <w:rsid w:val="00595AFB"/>
    <w:rsid w:val="0059661E"/>
    <w:rsid w:val="005A1271"/>
    <w:rsid w:val="005A2B8F"/>
    <w:rsid w:val="005A5F60"/>
    <w:rsid w:val="005A6620"/>
    <w:rsid w:val="005A6FB9"/>
    <w:rsid w:val="005A7205"/>
    <w:rsid w:val="005A775A"/>
    <w:rsid w:val="005B019A"/>
    <w:rsid w:val="005B0290"/>
    <w:rsid w:val="005B075D"/>
    <w:rsid w:val="005B2255"/>
    <w:rsid w:val="005B2FB2"/>
    <w:rsid w:val="005B4F63"/>
    <w:rsid w:val="005B66E2"/>
    <w:rsid w:val="005B6A40"/>
    <w:rsid w:val="005C20B9"/>
    <w:rsid w:val="005C43FD"/>
    <w:rsid w:val="005C5944"/>
    <w:rsid w:val="005C7429"/>
    <w:rsid w:val="005D0CC0"/>
    <w:rsid w:val="005D0EBE"/>
    <w:rsid w:val="005D57E7"/>
    <w:rsid w:val="005D57FE"/>
    <w:rsid w:val="005D598D"/>
    <w:rsid w:val="005E0C97"/>
    <w:rsid w:val="005E1215"/>
    <w:rsid w:val="005E2C92"/>
    <w:rsid w:val="005E4536"/>
    <w:rsid w:val="005E6741"/>
    <w:rsid w:val="005E7722"/>
    <w:rsid w:val="005E7ABE"/>
    <w:rsid w:val="005E7E0A"/>
    <w:rsid w:val="005F4A4D"/>
    <w:rsid w:val="005F6851"/>
    <w:rsid w:val="005F6A72"/>
    <w:rsid w:val="006029F4"/>
    <w:rsid w:val="00603E2F"/>
    <w:rsid w:val="006050A5"/>
    <w:rsid w:val="006063C5"/>
    <w:rsid w:val="00607EDE"/>
    <w:rsid w:val="0061371F"/>
    <w:rsid w:val="00613D83"/>
    <w:rsid w:val="00614B1E"/>
    <w:rsid w:val="00615CDC"/>
    <w:rsid w:val="0061664C"/>
    <w:rsid w:val="006230D3"/>
    <w:rsid w:val="00624A24"/>
    <w:rsid w:val="00625890"/>
    <w:rsid w:val="00626848"/>
    <w:rsid w:val="00626DCD"/>
    <w:rsid w:val="00627400"/>
    <w:rsid w:val="00627779"/>
    <w:rsid w:val="00631E8C"/>
    <w:rsid w:val="006323A0"/>
    <w:rsid w:val="006326A9"/>
    <w:rsid w:val="0063329E"/>
    <w:rsid w:val="00633983"/>
    <w:rsid w:val="00634A2E"/>
    <w:rsid w:val="006374EB"/>
    <w:rsid w:val="006378FC"/>
    <w:rsid w:val="00644004"/>
    <w:rsid w:val="00645A2F"/>
    <w:rsid w:val="006508CB"/>
    <w:rsid w:val="00650C25"/>
    <w:rsid w:val="00650F9D"/>
    <w:rsid w:val="006534A0"/>
    <w:rsid w:val="0065581E"/>
    <w:rsid w:val="00655DA2"/>
    <w:rsid w:val="00663172"/>
    <w:rsid w:val="00670975"/>
    <w:rsid w:val="00670C30"/>
    <w:rsid w:val="00670F18"/>
    <w:rsid w:val="0067156B"/>
    <w:rsid w:val="00671CE8"/>
    <w:rsid w:val="00672B75"/>
    <w:rsid w:val="00672E27"/>
    <w:rsid w:val="00674ABD"/>
    <w:rsid w:val="0067529E"/>
    <w:rsid w:val="00675AD4"/>
    <w:rsid w:val="00676C4E"/>
    <w:rsid w:val="0068212D"/>
    <w:rsid w:val="00684370"/>
    <w:rsid w:val="00684745"/>
    <w:rsid w:val="00684964"/>
    <w:rsid w:val="00684AED"/>
    <w:rsid w:val="00684E70"/>
    <w:rsid w:val="00685562"/>
    <w:rsid w:val="00687098"/>
    <w:rsid w:val="006900D9"/>
    <w:rsid w:val="0069012A"/>
    <w:rsid w:val="00691BD0"/>
    <w:rsid w:val="00691D71"/>
    <w:rsid w:val="00693BF5"/>
    <w:rsid w:val="00694151"/>
    <w:rsid w:val="0069452A"/>
    <w:rsid w:val="00695149"/>
    <w:rsid w:val="00695A09"/>
    <w:rsid w:val="00696158"/>
    <w:rsid w:val="00697126"/>
    <w:rsid w:val="006A1731"/>
    <w:rsid w:val="006A2563"/>
    <w:rsid w:val="006A50BB"/>
    <w:rsid w:val="006B0FDD"/>
    <w:rsid w:val="006B30BE"/>
    <w:rsid w:val="006B4029"/>
    <w:rsid w:val="006B5013"/>
    <w:rsid w:val="006B6174"/>
    <w:rsid w:val="006B670B"/>
    <w:rsid w:val="006B70B4"/>
    <w:rsid w:val="006B798A"/>
    <w:rsid w:val="006C0D97"/>
    <w:rsid w:val="006C2A78"/>
    <w:rsid w:val="006C3601"/>
    <w:rsid w:val="006C3E14"/>
    <w:rsid w:val="006C6585"/>
    <w:rsid w:val="006C74B8"/>
    <w:rsid w:val="006D0174"/>
    <w:rsid w:val="006D06D8"/>
    <w:rsid w:val="006D2517"/>
    <w:rsid w:val="006D2D76"/>
    <w:rsid w:val="006D466C"/>
    <w:rsid w:val="006D4D40"/>
    <w:rsid w:val="006D692E"/>
    <w:rsid w:val="006E2AD4"/>
    <w:rsid w:val="006E312E"/>
    <w:rsid w:val="006E49C6"/>
    <w:rsid w:val="006E537A"/>
    <w:rsid w:val="006E55D8"/>
    <w:rsid w:val="006E5604"/>
    <w:rsid w:val="006E5741"/>
    <w:rsid w:val="006E6363"/>
    <w:rsid w:val="006E79B3"/>
    <w:rsid w:val="006F37A6"/>
    <w:rsid w:val="006F4057"/>
    <w:rsid w:val="006F5923"/>
    <w:rsid w:val="006F78F1"/>
    <w:rsid w:val="006F7F84"/>
    <w:rsid w:val="007021E9"/>
    <w:rsid w:val="007025FA"/>
    <w:rsid w:val="007042EF"/>
    <w:rsid w:val="007047E0"/>
    <w:rsid w:val="0070585D"/>
    <w:rsid w:val="00705F52"/>
    <w:rsid w:val="00705F75"/>
    <w:rsid w:val="00707E76"/>
    <w:rsid w:val="007101E0"/>
    <w:rsid w:val="00710C5F"/>
    <w:rsid w:val="00710DF8"/>
    <w:rsid w:val="007122D0"/>
    <w:rsid w:val="00717D18"/>
    <w:rsid w:val="00720579"/>
    <w:rsid w:val="00720E76"/>
    <w:rsid w:val="0072134E"/>
    <w:rsid w:val="00721B76"/>
    <w:rsid w:val="0072244F"/>
    <w:rsid w:val="00722AA9"/>
    <w:rsid w:val="00724C04"/>
    <w:rsid w:val="007257CA"/>
    <w:rsid w:val="00726343"/>
    <w:rsid w:val="007339B5"/>
    <w:rsid w:val="00734E65"/>
    <w:rsid w:val="00737CFB"/>
    <w:rsid w:val="00741EBD"/>
    <w:rsid w:val="00745B09"/>
    <w:rsid w:val="00745D1B"/>
    <w:rsid w:val="0074674B"/>
    <w:rsid w:val="007523C9"/>
    <w:rsid w:val="007528A5"/>
    <w:rsid w:val="00752C51"/>
    <w:rsid w:val="00753DB5"/>
    <w:rsid w:val="00754369"/>
    <w:rsid w:val="00756514"/>
    <w:rsid w:val="007568AD"/>
    <w:rsid w:val="00756EE8"/>
    <w:rsid w:val="0075762F"/>
    <w:rsid w:val="007602DC"/>
    <w:rsid w:val="00760A46"/>
    <w:rsid w:val="0076113B"/>
    <w:rsid w:val="00762CD3"/>
    <w:rsid w:val="007634A2"/>
    <w:rsid w:val="007636F5"/>
    <w:rsid w:val="00763FFE"/>
    <w:rsid w:val="00764B68"/>
    <w:rsid w:val="00765AC8"/>
    <w:rsid w:val="007663B7"/>
    <w:rsid w:val="0076722B"/>
    <w:rsid w:val="00767496"/>
    <w:rsid w:val="0077022F"/>
    <w:rsid w:val="00770FA8"/>
    <w:rsid w:val="0077433B"/>
    <w:rsid w:val="00775305"/>
    <w:rsid w:val="00776816"/>
    <w:rsid w:val="00776EFD"/>
    <w:rsid w:val="00777587"/>
    <w:rsid w:val="007776B6"/>
    <w:rsid w:val="00777749"/>
    <w:rsid w:val="00777BA4"/>
    <w:rsid w:val="00781991"/>
    <w:rsid w:val="00781AD4"/>
    <w:rsid w:val="00782925"/>
    <w:rsid w:val="00783031"/>
    <w:rsid w:val="007847F8"/>
    <w:rsid w:val="00784E83"/>
    <w:rsid w:val="007850C7"/>
    <w:rsid w:val="007859E3"/>
    <w:rsid w:val="007908F3"/>
    <w:rsid w:val="00793375"/>
    <w:rsid w:val="00794278"/>
    <w:rsid w:val="007955D9"/>
    <w:rsid w:val="00795757"/>
    <w:rsid w:val="00796E6A"/>
    <w:rsid w:val="007A156A"/>
    <w:rsid w:val="007A22D9"/>
    <w:rsid w:val="007A2FD6"/>
    <w:rsid w:val="007A35B3"/>
    <w:rsid w:val="007A5909"/>
    <w:rsid w:val="007A665B"/>
    <w:rsid w:val="007A727A"/>
    <w:rsid w:val="007A7EFB"/>
    <w:rsid w:val="007B2A94"/>
    <w:rsid w:val="007B3381"/>
    <w:rsid w:val="007B377E"/>
    <w:rsid w:val="007B3D93"/>
    <w:rsid w:val="007B5913"/>
    <w:rsid w:val="007B5FE9"/>
    <w:rsid w:val="007B77B4"/>
    <w:rsid w:val="007C0AF7"/>
    <w:rsid w:val="007C22FF"/>
    <w:rsid w:val="007C24F2"/>
    <w:rsid w:val="007C2609"/>
    <w:rsid w:val="007C5943"/>
    <w:rsid w:val="007C74A4"/>
    <w:rsid w:val="007D0F41"/>
    <w:rsid w:val="007D19B9"/>
    <w:rsid w:val="007D3F22"/>
    <w:rsid w:val="007D4AD5"/>
    <w:rsid w:val="007D4B7C"/>
    <w:rsid w:val="007D4BDC"/>
    <w:rsid w:val="007D5EF7"/>
    <w:rsid w:val="007E202B"/>
    <w:rsid w:val="007E2115"/>
    <w:rsid w:val="007E4F0F"/>
    <w:rsid w:val="007E5E46"/>
    <w:rsid w:val="007E61F4"/>
    <w:rsid w:val="007E63D4"/>
    <w:rsid w:val="007E7CED"/>
    <w:rsid w:val="007F0821"/>
    <w:rsid w:val="007F20DF"/>
    <w:rsid w:val="007F2AD1"/>
    <w:rsid w:val="007F2B29"/>
    <w:rsid w:val="007F30F3"/>
    <w:rsid w:val="007F48CC"/>
    <w:rsid w:val="007F6C83"/>
    <w:rsid w:val="007F798D"/>
    <w:rsid w:val="007F7CAB"/>
    <w:rsid w:val="007F7D78"/>
    <w:rsid w:val="00800507"/>
    <w:rsid w:val="00803D43"/>
    <w:rsid w:val="008042D5"/>
    <w:rsid w:val="00804FEC"/>
    <w:rsid w:val="00807B29"/>
    <w:rsid w:val="00807EBD"/>
    <w:rsid w:val="00811489"/>
    <w:rsid w:val="00812181"/>
    <w:rsid w:val="0081245F"/>
    <w:rsid w:val="00813182"/>
    <w:rsid w:val="00814D06"/>
    <w:rsid w:val="00815091"/>
    <w:rsid w:val="008155E4"/>
    <w:rsid w:val="00816984"/>
    <w:rsid w:val="008169F9"/>
    <w:rsid w:val="00817D03"/>
    <w:rsid w:val="0082021D"/>
    <w:rsid w:val="008217EF"/>
    <w:rsid w:val="00823080"/>
    <w:rsid w:val="008231A6"/>
    <w:rsid w:val="008232A5"/>
    <w:rsid w:val="0082355D"/>
    <w:rsid w:val="00826752"/>
    <w:rsid w:val="00826B66"/>
    <w:rsid w:val="00827509"/>
    <w:rsid w:val="00830477"/>
    <w:rsid w:val="00831EA3"/>
    <w:rsid w:val="0083248B"/>
    <w:rsid w:val="008324B6"/>
    <w:rsid w:val="00832774"/>
    <w:rsid w:val="00832EF4"/>
    <w:rsid w:val="0083385D"/>
    <w:rsid w:val="00834EFE"/>
    <w:rsid w:val="00835C52"/>
    <w:rsid w:val="00840530"/>
    <w:rsid w:val="0084162F"/>
    <w:rsid w:val="0084243E"/>
    <w:rsid w:val="00842EC7"/>
    <w:rsid w:val="00843613"/>
    <w:rsid w:val="0084412A"/>
    <w:rsid w:val="008441CE"/>
    <w:rsid w:val="00844B89"/>
    <w:rsid w:val="00844F5E"/>
    <w:rsid w:val="0084522F"/>
    <w:rsid w:val="008460D9"/>
    <w:rsid w:val="0084785B"/>
    <w:rsid w:val="00850695"/>
    <w:rsid w:val="008507D4"/>
    <w:rsid w:val="00853626"/>
    <w:rsid w:val="00853FF4"/>
    <w:rsid w:val="0085441F"/>
    <w:rsid w:val="008547D6"/>
    <w:rsid w:val="008551A7"/>
    <w:rsid w:val="008552B3"/>
    <w:rsid w:val="008553DA"/>
    <w:rsid w:val="008579CF"/>
    <w:rsid w:val="008625BE"/>
    <w:rsid w:val="00863782"/>
    <w:rsid w:val="008640C3"/>
    <w:rsid w:val="00865661"/>
    <w:rsid w:val="00865FF8"/>
    <w:rsid w:val="008668B7"/>
    <w:rsid w:val="00866D69"/>
    <w:rsid w:val="00867727"/>
    <w:rsid w:val="00867F2E"/>
    <w:rsid w:val="00867F37"/>
    <w:rsid w:val="00870117"/>
    <w:rsid w:val="00870F56"/>
    <w:rsid w:val="008712E0"/>
    <w:rsid w:val="00873683"/>
    <w:rsid w:val="00880A4C"/>
    <w:rsid w:val="00881973"/>
    <w:rsid w:val="00881CB8"/>
    <w:rsid w:val="008822CD"/>
    <w:rsid w:val="008824DB"/>
    <w:rsid w:val="00882846"/>
    <w:rsid w:val="00886AB3"/>
    <w:rsid w:val="00887B7A"/>
    <w:rsid w:val="00891389"/>
    <w:rsid w:val="0089139F"/>
    <w:rsid w:val="00891E59"/>
    <w:rsid w:val="008930F2"/>
    <w:rsid w:val="00894363"/>
    <w:rsid w:val="008956FF"/>
    <w:rsid w:val="00895917"/>
    <w:rsid w:val="008A0B9F"/>
    <w:rsid w:val="008A520A"/>
    <w:rsid w:val="008A53E7"/>
    <w:rsid w:val="008A594E"/>
    <w:rsid w:val="008A7D78"/>
    <w:rsid w:val="008B2BB3"/>
    <w:rsid w:val="008B39FC"/>
    <w:rsid w:val="008B3D15"/>
    <w:rsid w:val="008B569F"/>
    <w:rsid w:val="008B6088"/>
    <w:rsid w:val="008B6C9F"/>
    <w:rsid w:val="008B7B82"/>
    <w:rsid w:val="008C0530"/>
    <w:rsid w:val="008C0620"/>
    <w:rsid w:val="008C0E52"/>
    <w:rsid w:val="008C36EE"/>
    <w:rsid w:val="008C57F8"/>
    <w:rsid w:val="008C5BD3"/>
    <w:rsid w:val="008C5E77"/>
    <w:rsid w:val="008C6210"/>
    <w:rsid w:val="008D089E"/>
    <w:rsid w:val="008D2C4B"/>
    <w:rsid w:val="008D5C6B"/>
    <w:rsid w:val="008D745C"/>
    <w:rsid w:val="008D7AF0"/>
    <w:rsid w:val="008D7EF9"/>
    <w:rsid w:val="008E084B"/>
    <w:rsid w:val="008E186F"/>
    <w:rsid w:val="008E4B3E"/>
    <w:rsid w:val="008E55CD"/>
    <w:rsid w:val="008E736D"/>
    <w:rsid w:val="008E74B0"/>
    <w:rsid w:val="008E7583"/>
    <w:rsid w:val="008F0447"/>
    <w:rsid w:val="008F5356"/>
    <w:rsid w:val="008F5919"/>
    <w:rsid w:val="008F5A8B"/>
    <w:rsid w:val="008F6463"/>
    <w:rsid w:val="0090211C"/>
    <w:rsid w:val="00903016"/>
    <w:rsid w:val="00903178"/>
    <w:rsid w:val="0090394E"/>
    <w:rsid w:val="009039B9"/>
    <w:rsid w:val="00905135"/>
    <w:rsid w:val="00906B42"/>
    <w:rsid w:val="009100FD"/>
    <w:rsid w:val="0091097E"/>
    <w:rsid w:val="00911C93"/>
    <w:rsid w:val="00912B55"/>
    <w:rsid w:val="00915101"/>
    <w:rsid w:val="0091575E"/>
    <w:rsid w:val="009164B4"/>
    <w:rsid w:val="0091674F"/>
    <w:rsid w:val="009167B1"/>
    <w:rsid w:val="00916C79"/>
    <w:rsid w:val="00922A0E"/>
    <w:rsid w:val="00922FE6"/>
    <w:rsid w:val="0092389A"/>
    <w:rsid w:val="00924946"/>
    <w:rsid w:val="009261E0"/>
    <w:rsid w:val="0092621E"/>
    <w:rsid w:val="00927EBC"/>
    <w:rsid w:val="00933FE2"/>
    <w:rsid w:val="00934B84"/>
    <w:rsid w:val="00935260"/>
    <w:rsid w:val="00935378"/>
    <w:rsid w:val="009356B0"/>
    <w:rsid w:val="00936304"/>
    <w:rsid w:val="009379EA"/>
    <w:rsid w:val="00940070"/>
    <w:rsid w:val="009414D8"/>
    <w:rsid w:val="00944F53"/>
    <w:rsid w:val="00945D6C"/>
    <w:rsid w:val="00947338"/>
    <w:rsid w:val="0095036B"/>
    <w:rsid w:val="00951A45"/>
    <w:rsid w:val="0095330A"/>
    <w:rsid w:val="00954AC0"/>
    <w:rsid w:val="00955CD9"/>
    <w:rsid w:val="00955EC9"/>
    <w:rsid w:val="00955ECF"/>
    <w:rsid w:val="00957C04"/>
    <w:rsid w:val="00960D53"/>
    <w:rsid w:val="009610F6"/>
    <w:rsid w:val="00963364"/>
    <w:rsid w:val="00963EDA"/>
    <w:rsid w:val="00964901"/>
    <w:rsid w:val="00967427"/>
    <w:rsid w:val="009675ED"/>
    <w:rsid w:val="00970CD0"/>
    <w:rsid w:val="009763EE"/>
    <w:rsid w:val="00977B5A"/>
    <w:rsid w:val="00980F4B"/>
    <w:rsid w:val="00981308"/>
    <w:rsid w:val="00982AE6"/>
    <w:rsid w:val="00983C74"/>
    <w:rsid w:val="0098401B"/>
    <w:rsid w:val="00984F24"/>
    <w:rsid w:val="009859D6"/>
    <w:rsid w:val="00986977"/>
    <w:rsid w:val="00986E4E"/>
    <w:rsid w:val="00992B11"/>
    <w:rsid w:val="00996149"/>
    <w:rsid w:val="00996CEF"/>
    <w:rsid w:val="009A0759"/>
    <w:rsid w:val="009A1435"/>
    <w:rsid w:val="009A2FD0"/>
    <w:rsid w:val="009A363E"/>
    <w:rsid w:val="009A3AAA"/>
    <w:rsid w:val="009A572D"/>
    <w:rsid w:val="009A57F3"/>
    <w:rsid w:val="009A5A9E"/>
    <w:rsid w:val="009A664B"/>
    <w:rsid w:val="009A6CB0"/>
    <w:rsid w:val="009A748C"/>
    <w:rsid w:val="009A7F5A"/>
    <w:rsid w:val="009B1393"/>
    <w:rsid w:val="009B2FE9"/>
    <w:rsid w:val="009B31A0"/>
    <w:rsid w:val="009B3C8A"/>
    <w:rsid w:val="009B45E3"/>
    <w:rsid w:val="009B4B85"/>
    <w:rsid w:val="009B7980"/>
    <w:rsid w:val="009C2A1A"/>
    <w:rsid w:val="009C2AFC"/>
    <w:rsid w:val="009C40BA"/>
    <w:rsid w:val="009C5536"/>
    <w:rsid w:val="009C7956"/>
    <w:rsid w:val="009D53D1"/>
    <w:rsid w:val="009D5BCD"/>
    <w:rsid w:val="009E0069"/>
    <w:rsid w:val="009E1369"/>
    <w:rsid w:val="009E1864"/>
    <w:rsid w:val="009E2300"/>
    <w:rsid w:val="009E3359"/>
    <w:rsid w:val="009E3771"/>
    <w:rsid w:val="009E6BA6"/>
    <w:rsid w:val="009E72A2"/>
    <w:rsid w:val="009F01DA"/>
    <w:rsid w:val="009F17AB"/>
    <w:rsid w:val="009F2BAD"/>
    <w:rsid w:val="009F395A"/>
    <w:rsid w:val="009F3B0E"/>
    <w:rsid w:val="009F430C"/>
    <w:rsid w:val="009F4337"/>
    <w:rsid w:val="009F705C"/>
    <w:rsid w:val="009F7935"/>
    <w:rsid w:val="00A00A0E"/>
    <w:rsid w:val="00A01331"/>
    <w:rsid w:val="00A01DCA"/>
    <w:rsid w:val="00A043B6"/>
    <w:rsid w:val="00A0567F"/>
    <w:rsid w:val="00A078C6"/>
    <w:rsid w:val="00A07F5B"/>
    <w:rsid w:val="00A110C3"/>
    <w:rsid w:val="00A11124"/>
    <w:rsid w:val="00A11790"/>
    <w:rsid w:val="00A11978"/>
    <w:rsid w:val="00A12CCA"/>
    <w:rsid w:val="00A142FE"/>
    <w:rsid w:val="00A16912"/>
    <w:rsid w:val="00A17FBB"/>
    <w:rsid w:val="00A20739"/>
    <w:rsid w:val="00A21003"/>
    <w:rsid w:val="00A22461"/>
    <w:rsid w:val="00A27D1D"/>
    <w:rsid w:val="00A306B0"/>
    <w:rsid w:val="00A309C3"/>
    <w:rsid w:val="00A31159"/>
    <w:rsid w:val="00A31563"/>
    <w:rsid w:val="00A31581"/>
    <w:rsid w:val="00A31B6F"/>
    <w:rsid w:val="00A329F4"/>
    <w:rsid w:val="00A32CED"/>
    <w:rsid w:val="00A36DDB"/>
    <w:rsid w:val="00A405EA"/>
    <w:rsid w:val="00A41FB0"/>
    <w:rsid w:val="00A451AB"/>
    <w:rsid w:val="00A457BD"/>
    <w:rsid w:val="00A45FAB"/>
    <w:rsid w:val="00A46443"/>
    <w:rsid w:val="00A46F9D"/>
    <w:rsid w:val="00A47363"/>
    <w:rsid w:val="00A47D82"/>
    <w:rsid w:val="00A47F93"/>
    <w:rsid w:val="00A509F5"/>
    <w:rsid w:val="00A50C6D"/>
    <w:rsid w:val="00A5399C"/>
    <w:rsid w:val="00A53BC7"/>
    <w:rsid w:val="00A53E8E"/>
    <w:rsid w:val="00A54859"/>
    <w:rsid w:val="00A5559D"/>
    <w:rsid w:val="00A5662C"/>
    <w:rsid w:val="00A56659"/>
    <w:rsid w:val="00A61915"/>
    <w:rsid w:val="00A623B5"/>
    <w:rsid w:val="00A62BBE"/>
    <w:rsid w:val="00A6353B"/>
    <w:rsid w:val="00A64F5E"/>
    <w:rsid w:val="00A655E0"/>
    <w:rsid w:val="00A65A73"/>
    <w:rsid w:val="00A67E13"/>
    <w:rsid w:val="00A70838"/>
    <w:rsid w:val="00A71489"/>
    <w:rsid w:val="00A772CE"/>
    <w:rsid w:val="00A77ED8"/>
    <w:rsid w:val="00A8005B"/>
    <w:rsid w:val="00A80ADF"/>
    <w:rsid w:val="00A80E36"/>
    <w:rsid w:val="00A8145C"/>
    <w:rsid w:val="00A83F36"/>
    <w:rsid w:val="00A86A89"/>
    <w:rsid w:val="00A90FF9"/>
    <w:rsid w:val="00A917B5"/>
    <w:rsid w:val="00A92CD5"/>
    <w:rsid w:val="00A93184"/>
    <w:rsid w:val="00A9361E"/>
    <w:rsid w:val="00A93A7F"/>
    <w:rsid w:val="00A9470E"/>
    <w:rsid w:val="00A95C39"/>
    <w:rsid w:val="00A97956"/>
    <w:rsid w:val="00AA057B"/>
    <w:rsid w:val="00AA0816"/>
    <w:rsid w:val="00AA2066"/>
    <w:rsid w:val="00AA270A"/>
    <w:rsid w:val="00AA38D2"/>
    <w:rsid w:val="00AA53D2"/>
    <w:rsid w:val="00AA69E0"/>
    <w:rsid w:val="00AB1339"/>
    <w:rsid w:val="00AB4561"/>
    <w:rsid w:val="00AB4630"/>
    <w:rsid w:val="00AB4DD8"/>
    <w:rsid w:val="00AB5EFE"/>
    <w:rsid w:val="00AC0CA0"/>
    <w:rsid w:val="00AC2340"/>
    <w:rsid w:val="00AC2A80"/>
    <w:rsid w:val="00AC374C"/>
    <w:rsid w:val="00AC45C2"/>
    <w:rsid w:val="00AC52B0"/>
    <w:rsid w:val="00AD2EB3"/>
    <w:rsid w:val="00AD2EBA"/>
    <w:rsid w:val="00AD3023"/>
    <w:rsid w:val="00AD3196"/>
    <w:rsid w:val="00AD425A"/>
    <w:rsid w:val="00AD5151"/>
    <w:rsid w:val="00AD695A"/>
    <w:rsid w:val="00AD7744"/>
    <w:rsid w:val="00AE0B50"/>
    <w:rsid w:val="00AE1D8B"/>
    <w:rsid w:val="00AE45ED"/>
    <w:rsid w:val="00AF0B76"/>
    <w:rsid w:val="00AF0C80"/>
    <w:rsid w:val="00AF4843"/>
    <w:rsid w:val="00AF6EB7"/>
    <w:rsid w:val="00B00FB2"/>
    <w:rsid w:val="00B0312C"/>
    <w:rsid w:val="00B03637"/>
    <w:rsid w:val="00B03A95"/>
    <w:rsid w:val="00B10E00"/>
    <w:rsid w:val="00B12266"/>
    <w:rsid w:val="00B14EA7"/>
    <w:rsid w:val="00B17B46"/>
    <w:rsid w:val="00B22965"/>
    <w:rsid w:val="00B260C7"/>
    <w:rsid w:val="00B30F5D"/>
    <w:rsid w:val="00B31EF2"/>
    <w:rsid w:val="00B33337"/>
    <w:rsid w:val="00B344F4"/>
    <w:rsid w:val="00B34928"/>
    <w:rsid w:val="00B367FF"/>
    <w:rsid w:val="00B36954"/>
    <w:rsid w:val="00B40929"/>
    <w:rsid w:val="00B4196F"/>
    <w:rsid w:val="00B4418E"/>
    <w:rsid w:val="00B456FE"/>
    <w:rsid w:val="00B4579C"/>
    <w:rsid w:val="00B45802"/>
    <w:rsid w:val="00B502C1"/>
    <w:rsid w:val="00B50EC4"/>
    <w:rsid w:val="00B526DB"/>
    <w:rsid w:val="00B53ECF"/>
    <w:rsid w:val="00B54119"/>
    <w:rsid w:val="00B55835"/>
    <w:rsid w:val="00B562EB"/>
    <w:rsid w:val="00B56B7F"/>
    <w:rsid w:val="00B618D1"/>
    <w:rsid w:val="00B630A5"/>
    <w:rsid w:val="00B63DB5"/>
    <w:rsid w:val="00B63DD4"/>
    <w:rsid w:val="00B64673"/>
    <w:rsid w:val="00B6562D"/>
    <w:rsid w:val="00B70BD9"/>
    <w:rsid w:val="00B71CD2"/>
    <w:rsid w:val="00B73705"/>
    <w:rsid w:val="00B80FDB"/>
    <w:rsid w:val="00B83863"/>
    <w:rsid w:val="00B83CD8"/>
    <w:rsid w:val="00B8446A"/>
    <w:rsid w:val="00B844B5"/>
    <w:rsid w:val="00B865E3"/>
    <w:rsid w:val="00B87606"/>
    <w:rsid w:val="00B90129"/>
    <w:rsid w:val="00B91B7B"/>
    <w:rsid w:val="00B93013"/>
    <w:rsid w:val="00B93E83"/>
    <w:rsid w:val="00B95A87"/>
    <w:rsid w:val="00BA1E0D"/>
    <w:rsid w:val="00BA3332"/>
    <w:rsid w:val="00BA5831"/>
    <w:rsid w:val="00BA7848"/>
    <w:rsid w:val="00BB0BFD"/>
    <w:rsid w:val="00BB463F"/>
    <w:rsid w:val="00BB4786"/>
    <w:rsid w:val="00BB5F63"/>
    <w:rsid w:val="00BB682B"/>
    <w:rsid w:val="00BC08E3"/>
    <w:rsid w:val="00BC0C0A"/>
    <w:rsid w:val="00BC2551"/>
    <w:rsid w:val="00BC3C52"/>
    <w:rsid w:val="00BC424C"/>
    <w:rsid w:val="00BC641A"/>
    <w:rsid w:val="00BC7189"/>
    <w:rsid w:val="00BC7810"/>
    <w:rsid w:val="00BD0073"/>
    <w:rsid w:val="00BD23B1"/>
    <w:rsid w:val="00BD2D8F"/>
    <w:rsid w:val="00BD394D"/>
    <w:rsid w:val="00BD4FF4"/>
    <w:rsid w:val="00BD584B"/>
    <w:rsid w:val="00BD595E"/>
    <w:rsid w:val="00BE0FB8"/>
    <w:rsid w:val="00BE1B65"/>
    <w:rsid w:val="00BE2077"/>
    <w:rsid w:val="00BE5F22"/>
    <w:rsid w:val="00BE69E2"/>
    <w:rsid w:val="00BE6BE6"/>
    <w:rsid w:val="00BE7783"/>
    <w:rsid w:val="00BE7F2A"/>
    <w:rsid w:val="00BF1882"/>
    <w:rsid w:val="00BF1D18"/>
    <w:rsid w:val="00BF1EDD"/>
    <w:rsid w:val="00BF1F86"/>
    <w:rsid w:val="00BF271D"/>
    <w:rsid w:val="00BF2C7B"/>
    <w:rsid w:val="00BF3CFF"/>
    <w:rsid w:val="00BF42BF"/>
    <w:rsid w:val="00BF51FB"/>
    <w:rsid w:val="00BF59EE"/>
    <w:rsid w:val="00BF5A22"/>
    <w:rsid w:val="00C00AB0"/>
    <w:rsid w:val="00C01C55"/>
    <w:rsid w:val="00C02589"/>
    <w:rsid w:val="00C03EB0"/>
    <w:rsid w:val="00C04D2E"/>
    <w:rsid w:val="00C07639"/>
    <w:rsid w:val="00C1148C"/>
    <w:rsid w:val="00C115B6"/>
    <w:rsid w:val="00C12D98"/>
    <w:rsid w:val="00C1350D"/>
    <w:rsid w:val="00C13903"/>
    <w:rsid w:val="00C13E8F"/>
    <w:rsid w:val="00C1478E"/>
    <w:rsid w:val="00C15E07"/>
    <w:rsid w:val="00C16338"/>
    <w:rsid w:val="00C179CD"/>
    <w:rsid w:val="00C2105A"/>
    <w:rsid w:val="00C239C2"/>
    <w:rsid w:val="00C261D1"/>
    <w:rsid w:val="00C3152D"/>
    <w:rsid w:val="00C32848"/>
    <w:rsid w:val="00C32910"/>
    <w:rsid w:val="00C35A77"/>
    <w:rsid w:val="00C35A8B"/>
    <w:rsid w:val="00C3630D"/>
    <w:rsid w:val="00C36F5F"/>
    <w:rsid w:val="00C3754F"/>
    <w:rsid w:val="00C37701"/>
    <w:rsid w:val="00C37E7B"/>
    <w:rsid w:val="00C4078C"/>
    <w:rsid w:val="00C42FC5"/>
    <w:rsid w:val="00C43521"/>
    <w:rsid w:val="00C43C32"/>
    <w:rsid w:val="00C46631"/>
    <w:rsid w:val="00C46725"/>
    <w:rsid w:val="00C46F89"/>
    <w:rsid w:val="00C47087"/>
    <w:rsid w:val="00C52BD6"/>
    <w:rsid w:val="00C536E1"/>
    <w:rsid w:val="00C560BF"/>
    <w:rsid w:val="00C57589"/>
    <w:rsid w:val="00C612BD"/>
    <w:rsid w:val="00C63AC1"/>
    <w:rsid w:val="00C66797"/>
    <w:rsid w:val="00C6773C"/>
    <w:rsid w:val="00C70AD1"/>
    <w:rsid w:val="00C70EB5"/>
    <w:rsid w:val="00C736B7"/>
    <w:rsid w:val="00C73C02"/>
    <w:rsid w:val="00C73D18"/>
    <w:rsid w:val="00C75823"/>
    <w:rsid w:val="00C75CF3"/>
    <w:rsid w:val="00C76AFD"/>
    <w:rsid w:val="00C8060A"/>
    <w:rsid w:val="00C81A50"/>
    <w:rsid w:val="00C83977"/>
    <w:rsid w:val="00C84F7A"/>
    <w:rsid w:val="00C870C2"/>
    <w:rsid w:val="00C87F27"/>
    <w:rsid w:val="00C93654"/>
    <w:rsid w:val="00C951DD"/>
    <w:rsid w:val="00C962B9"/>
    <w:rsid w:val="00CA086C"/>
    <w:rsid w:val="00CA0DDD"/>
    <w:rsid w:val="00CA126B"/>
    <w:rsid w:val="00CA25F7"/>
    <w:rsid w:val="00CA688D"/>
    <w:rsid w:val="00CA6BEE"/>
    <w:rsid w:val="00CA77E9"/>
    <w:rsid w:val="00CB04A0"/>
    <w:rsid w:val="00CB0B9F"/>
    <w:rsid w:val="00CB243B"/>
    <w:rsid w:val="00CB27AD"/>
    <w:rsid w:val="00CB3AF1"/>
    <w:rsid w:val="00CB4EFF"/>
    <w:rsid w:val="00CB566A"/>
    <w:rsid w:val="00CB7873"/>
    <w:rsid w:val="00CB7EA2"/>
    <w:rsid w:val="00CC0B06"/>
    <w:rsid w:val="00CC117C"/>
    <w:rsid w:val="00CC4C2B"/>
    <w:rsid w:val="00CC6813"/>
    <w:rsid w:val="00CD0633"/>
    <w:rsid w:val="00CD13DB"/>
    <w:rsid w:val="00CE0A4C"/>
    <w:rsid w:val="00CE15A1"/>
    <w:rsid w:val="00CE1642"/>
    <w:rsid w:val="00CE16D0"/>
    <w:rsid w:val="00CE2B7C"/>
    <w:rsid w:val="00CE327A"/>
    <w:rsid w:val="00CE5666"/>
    <w:rsid w:val="00CE6BDD"/>
    <w:rsid w:val="00CE7CD9"/>
    <w:rsid w:val="00CF0885"/>
    <w:rsid w:val="00CF1DD2"/>
    <w:rsid w:val="00CF5545"/>
    <w:rsid w:val="00CF6535"/>
    <w:rsid w:val="00CF6CAD"/>
    <w:rsid w:val="00CF708B"/>
    <w:rsid w:val="00D0058F"/>
    <w:rsid w:val="00D00CD8"/>
    <w:rsid w:val="00D02212"/>
    <w:rsid w:val="00D03882"/>
    <w:rsid w:val="00D046F6"/>
    <w:rsid w:val="00D04D9D"/>
    <w:rsid w:val="00D0559A"/>
    <w:rsid w:val="00D0686B"/>
    <w:rsid w:val="00D1312E"/>
    <w:rsid w:val="00D13468"/>
    <w:rsid w:val="00D13B61"/>
    <w:rsid w:val="00D13B8D"/>
    <w:rsid w:val="00D14144"/>
    <w:rsid w:val="00D1522B"/>
    <w:rsid w:val="00D17091"/>
    <w:rsid w:val="00D22626"/>
    <w:rsid w:val="00D22E2B"/>
    <w:rsid w:val="00D257D6"/>
    <w:rsid w:val="00D262D5"/>
    <w:rsid w:val="00D26E67"/>
    <w:rsid w:val="00D2732C"/>
    <w:rsid w:val="00D32FCB"/>
    <w:rsid w:val="00D34C15"/>
    <w:rsid w:val="00D35C04"/>
    <w:rsid w:val="00D369D4"/>
    <w:rsid w:val="00D439DD"/>
    <w:rsid w:val="00D43B09"/>
    <w:rsid w:val="00D44170"/>
    <w:rsid w:val="00D441B6"/>
    <w:rsid w:val="00D44A73"/>
    <w:rsid w:val="00D50CB5"/>
    <w:rsid w:val="00D50FEF"/>
    <w:rsid w:val="00D52403"/>
    <w:rsid w:val="00D532DA"/>
    <w:rsid w:val="00D53DEC"/>
    <w:rsid w:val="00D53DF3"/>
    <w:rsid w:val="00D5575A"/>
    <w:rsid w:val="00D56FCB"/>
    <w:rsid w:val="00D602FB"/>
    <w:rsid w:val="00D6090B"/>
    <w:rsid w:val="00D61660"/>
    <w:rsid w:val="00D61A97"/>
    <w:rsid w:val="00D65E34"/>
    <w:rsid w:val="00D67D23"/>
    <w:rsid w:val="00D67F02"/>
    <w:rsid w:val="00D7031C"/>
    <w:rsid w:val="00D70BD7"/>
    <w:rsid w:val="00D70FCA"/>
    <w:rsid w:val="00D715CD"/>
    <w:rsid w:val="00D71C50"/>
    <w:rsid w:val="00D725E6"/>
    <w:rsid w:val="00D74657"/>
    <w:rsid w:val="00D74E8A"/>
    <w:rsid w:val="00D76F80"/>
    <w:rsid w:val="00D80037"/>
    <w:rsid w:val="00D8115D"/>
    <w:rsid w:val="00D82C25"/>
    <w:rsid w:val="00D82E8B"/>
    <w:rsid w:val="00D8345E"/>
    <w:rsid w:val="00D83798"/>
    <w:rsid w:val="00D86476"/>
    <w:rsid w:val="00D90125"/>
    <w:rsid w:val="00D916BC"/>
    <w:rsid w:val="00D932C8"/>
    <w:rsid w:val="00D946AA"/>
    <w:rsid w:val="00D97016"/>
    <w:rsid w:val="00D97C40"/>
    <w:rsid w:val="00DA2953"/>
    <w:rsid w:val="00DA29B7"/>
    <w:rsid w:val="00DA4195"/>
    <w:rsid w:val="00DA438B"/>
    <w:rsid w:val="00DA4D70"/>
    <w:rsid w:val="00DA4FC1"/>
    <w:rsid w:val="00DA539A"/>
    <w:rsid w:val="00DA6A8E"/>
    <w:rsid w:val="00DB2C09"/>
    <w:rsid w:val="00DB35E8"/>
    <w:rsid w:val="00DB3993"/>
    <w:rsid w:val="00DB57FE"/>
    <w:rsid w:val="00DC0A79"/>
    <w:rsid w:val="00DC42F0"/>
    <w:rsid w:val="00DC4DDD"/>
    <w:rsid w:val="00DC5261"/>
    <w:rsid w:val="00DC53F2"/>
    <w:rsid w:val="00DC7022"/>
    <w:rsid w:val="00DD0030"/>
    <w:rsid w:val="00DD366D"/>
    <w:rsid w:val="00DD610C"/>
    <w:rsid w:val="00DD6A98"/>
    <w:rsid w:val="00DE186A"/>
    <w:rsid w:val="00DE22BB"/>
    <w:rsid w:val="00DE2676"/>
    <w:rsid w:val="00DE393E"/>
    <w:rsid w:val="00DE3F56"/>
    <w:rsid w:val="00DE42A0"/>
    <w:rsid w:val="00DE4691"/>
    <w:rsid w:val="00DE51AF"/>
    <w:rsid w:val="00DE6C92"/>
    <w:rsid w:val="00DF07E6"/>
    <w:rsid w:val="00DF30E5"/>
    <w:rsid w:val="00DF372C"/>
    <w:rsid w:val="00DF4115"/>
    <w:rsid w:val="00DF41E5"/>
    <w:rsid w:val="00DF48ED"/>
    <w:rsid w:val="00DF5A30"/>
    <w:rsid w:val="00DF7165"/>
    <w:rsid w:val="00E0163F"/>
    <w:rsid w:val="00E02903"/>
    <w:rsid w:val="00E02D8D"/>
    <w:rsid w:val="00E03460"/>
    <w:rsid w:val="00E03628"/>
    <w:rsid w:val="00E03FB2"/>
    <w:rsid w:val="00E0474A"/>
    <w:rsid w:val="00E04E65"/>
    <w:rsid w:val="00E05107"/>
    <w:rsid w:val="00E07137"/>
    <w:rsid w:val="00E07298"/>
    <w:rsid w:val="00E101B7"/>
    <w:rsid w:val="00E11431"/>
    <w:rsid w:val="00E125B7"/>
    <w:rsid w:val="00E1289D"/>
    <w:rsid w:val="00E13F66"/>
    <w:rsid w:val="00E15571"/>
    <w:rsid w:val="00E17DB3"/>
    <w:rsid w:val="00E213F3"/>
    <w:rsid w:val="00E216E4"/>
    <w:rsid w:val="00E21D8B"/>
    <w:rsid w:val="00E21F72"/>
    <w:rsid w:val="00E22915"/>
    <w:rsid w:val="00E230A2"/>
    <w:rsid w:val="00E242EE"/>
    <w:rsid w:val="00E24DF5"/>
    <w:rsid w:val="00E26B31"/>
    <w:rsid w:val="00E313D4"/>
    <w:rsid w:val="00E33534"/>
    <w:rsid w:val="00E33784"/>
    <w:rsid w:val="00E34AC8"/>
    <w:rsid w:val="00E36761"/>
    <w:rsid w:val="00E40ED1"/>
    <w:rsid w:val="00E41A45"/>
    <w:rsid w:val="00E4595D"/>
    <w:rsid w:val="00E46A33"/>
    <w:rsid w:val="00E46F93"/>
    <w:rsid w:val="00E50AF1"/>
    <w:rsid w:val="00E5131D"/>
    <w:rsid w:val="00E516C8"/>
    <w:rsid w:val="00E56602"/>
    <w:rsid w:val="00E56D28"/>
    <w:rsid w:val="00E5737D"/>
    <w:rsid w:val="00E60716"/>
    <w:rsid w:val="00E60E10"/>
    <w:rsid w:val="00E618E1"/>
    <w:rsid w:val="00E61F53"/>
    <w:rsid w:val="00E646E5"/>
    <w:rsid w:val="00E64866"/>
    <w:rsid w:val="00E65B0A"/>
    <w:rsid w:val="00E66CD6"/>
    <w:rsid w:val="00E6763F"/>
    <w:rsid w:val="00E701E6"/>
    <w:rsid w:val="00E73175"/>
    <w:rsid w:val="00E738FD"/>
    <w:rsid w:val="00E7592A"/>
    <w:rsid w:val="00E7757E"/>
    <w:rsid w:val="00E82679"/>
    <w:rsid w:val="00E84778"/>
    <w:rsid w:val="00E85B3B"/>
    <w:rsid w:val="00E908C1"/>
    <w:rsid w:val="00E914C8"/>
    <w:rsid w:val="00E91C3D"/>
    <w:rsid w:val="00E92710"/>
    <w:rsid w:val="00E95C08"/>
    <w:rsid w:val="00E965FC"/>
    <w:rsid w:val="00EA0499"/>
    <w:rsid w:val="00EA0697"/>
    <w:rsid w:val="00EA0B94"/>
    <w:rsid w:val="00EA2ADB"/>
    <w:rsid w:val="00EA43E3"/>
    <w:rsid w:val="00EA503D"/>
    <w:rsid w:val="00EA6BDA"/>
    <w:rsid w:val="00EB1E63"/>
    <w:rsid w:val="00EB314A"/>
    <w:rsid w:val="00EB4B72"/>
    <w:rsid w:val="00EB4FEC"/>
    <w:rsid w:val="00EB777D"/>
    <w:rsid w:val="00EC289C"/>
    <w:rsid w:val="00EC3DF2"/>
    <w:rsid w:val="00EC41BE"/>
    <w:rsid w:val="00EC4D4C"/>
    <w:rsid w:val="00EC7AD0"/>
    <w:rsid w:val="00ED01A9"/>
    <w:rsid w:val="00ED0E4B"/>
    <w:rsid w:val="00ED2E98"/>
    <w:rsid w:val="00ED3B4D"/>
    <w:rsid w:val="00ED447B"/>
    <w:rsid w:val="00ED5629"/>
    <w:rsid w:val="00ED6180"/>
    <w:rsid w:val="00ED7F3C"/>
    <w:rsid w:val="00EE0954"/>
    <w:rsid w:val="00EE2371"/>
    <w:rsid w:val="00EE2924"/>
    <w:rsid w:val="00EE3C1B"/>
    <w:rsid w:val="00EE5D80"/>
    <w:rsid w:val="00EE655E"/>
    <w:rsid w:val="00EE6B93"/>
    <w:rsid w:val="00EE78A1"/>
    <w:rsid w:val="00EF117E"/>
    <w:rsid w:val="00EF11BF"/>
    <w:rsid w:val="00F008D0"/>
    <w:rsid w:val="00F00ED7"/>
    <w:rsid w:val="00F034B4"/>
    <w:rsid w:val="00F03C20"/>
    <w:rsid w:val="00F051C6"/>
    <w:rsid w:val="00F07286"/>
    <w:rsid w:val="00F07BEC"/>
    <w:rsid w:val="00F11626"/>
    <w:rsid w:val="00F12C3D"/>
    <w:rsid w:val="00F135B0"/>
    <w:rsid w:val="00F14833"/>
    <w:rsid w:val="00F14DDC"/>
    <w:rsid w:val="00F177E7"/>
    <w:rsid w:val="00F17848"/>
    <w:rsid w:val="00F17E5E"/>
    <w:rsid w:val="00F17FB5"/>
    <w:rsid w:val="00F21BD0"/>
    <w:rsid w:val="00F21D4C"/>
    <w:rsid w:val="00F22C8E"/>
    <w:rsid w:val="00F22E86"/>
    <w:rsid w:val="00F24CE9"/>
    <w:rsid w:val="00F2622B"/>
    <w:rsid w:val="00F270C7"/>
    <w:rsid w:val="00F301EB"/>
    <w:rsid w:val="00F30914"/>
    <w:rsid w:val="00F31855"/>
    <w:rsid w:val="00F33B2F"/>
    <w:rsid w:val="00F36E50"/>
    <w:rsid w:val="00F378C6"/>
    <w:rsid w:val="00F409C2"/>
    <w:rsid w:val="00F416AC"/>
    <w:rsid w:val="00F438D9"/>
    <w:rsid w:val="00F43B70"/>
    <w:rsid w:val="00F4468A"/>
    <w:rsid w:val="00F4599D"/>
    <w:rsid w:val="00F4699D"/>
    <w:rsid w:val="00F478F6"/>
    <w:rsid w:val="00F514EB"/>
    <w:rsid w:val="00F52BDB"/>
    <w:rsid w:val="00F539B7"/>
    <w:rsid w:val="00F549FF"/>
    <w:rsid w:val="00F553E5"/>
    <w:rsid w:val="00F55C7C"/>
    <w:rsid w:val="00F57A94"/>
    <w:rsid w:val="00F6053E"/>
    <w:rsid w:val="00F60B1E"/>
    <w:rsid w:val="00F60F3C"/>
    <w:rsid w:val="00F60FE6"/>
    <w:rsid w:val="00F61BC1"/>
    <w:rsid w:val="00F62531"/>
    <w:rsid w:val="00F62C66"/>
    <w:rsid w:val="00F63A25"/>
    <w:rsid w:val="00F64305"/>
    <w:rsid w:val="00F65DC5"/>
    <w:rsid w:val="00F65DF1"/>
    <w:rsid w:val="00F67E20"/>
    <w:rsid w:val="00F710AB"/>
    <w:rsid w:val="00F711CB"/>
    <w:rsid w:val="00F740F6"/>
    <w:rsid w:val="00F74B1C"/>
    <w:rsid w:val="00F74ECE"/>
    <w:rsid w:val="00F76248"/>
    <w:rsid w:val="00F762C8"/>
    <w:rsid w:val="00F765D0"/>
    <w:rsid w:val="00F7743A"/>
    <w:rsid w:val="00F776E3"/>
    <w:rsid w:val="00F80DFA"/>
    <w:rsid w:val="00F810F1"/>
    <w:rsid w:val="00F840F7"/>
    <w:rsid w:val="00F843A5"/>
    <w:rsid w:val="00F84C7B"/>
    <w:rsid w:val="00F85934"/>
    <w:rsid w:val="00F86173"/>
    <w:rsid w:val="00F86DB1"/>
    <w:rsid w:val="00F907A6"/>
    <w:rsid w:val="00F91846"/>
    <w:rsid w:val="00F925D1"/>
    <w:rsid w:val="00F930C7"/>
    <w:rsid w:val="00F93F10"/>
    <w:rsid w:val="00F966E7"/>
    <w:rsid w:val="00F97FF7"/>
    <w:rsid w:val="00FA0648"/>
    <w:rsid w:val="00FA1919"/>
    <w:rsid w:val="00FA1DA6"/>
    <w:rsid w:val="00FA58D9"/>
    <w:rsid w:val="00FA5994"/>
    <w:rsid w:val="00FA6A42"/>
    <w:rsid w:val="00FA6B66"/>
    <w:rsid w:val="00FB1C83"/>
    <w:rsid w:val="00FB21CE"/>
    <w:rsid w:val="00FB429C"/>
    <w:rsid w:val="00FB7CA1"/>
    <w:rsid w:val="00FC1472"/>
    <w:rsid w:val="00FC34C3"/>
    <w:rsid w:val="00FC4EEC"/>
    <w:rsid w:val="00FC67B5"/>
    <w:rsid w:val="00FD11F6"/>
    <w:rsid w:val="00FD1E08"/>
    <w:rsid w:val="00FD32F0"/>
    <w:rsid w:val="00FD4B70"/>
    <w:rsid w:val="00FD4E85"/>
    <w:rsid w:val="00FD66F5"/>
    <w:rsid w:val="00FD6DA6"/>
    <w:rsid w:val="00FE0E7D"/>
    <w:rsid w:val="00FE19B1"/>
    <w:rsid w:val="00FE23C2"/>
    <w:rsid w:val="00FE2600"/>
    <w:rsid w:val="00FE4B93"/>
    <w:rsid w:val="00FE534B"/>
    <w:rsid w:val="00FF2979"/>
    <w:rsid w:val="00FF3579"/>
    <w:rsid w:val="00FF4CCF"/>
    <w:rsid w:val="00FF503B"/>
    <w:rsid w:val="00FF60F1"/>
    <w:rsid w:val="00FF7E99"/>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400171E"/>
  <w15:docId w15:val="{3AE1B483-1396-48F1-BD9A-E840FF93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C070F"/>
    <w:rPr>
      <w:rFonts w:ascii="Myriad_PFL" w:hAnsi="Myriad_PFL"/>
      <w:sz w:val="24"/>
    </w:rPr>
  </w:style>
  <w:style w:type="paragraph" w:styleId="Cmsor1">
    <w:name w:val="heading 1"/>
    <w:aliases w:val="Okean1,Címsor 1 Char1,Címsor 1 Char Char,Címsor 1 Char,Okean Címsor 1,Címsor 11,Heading 1 Char"/>
    <w:basedOn w:val="Norml"/>
    <w:next w:val="Norml"/>
    <w:link w:val="Cmsor1Char2"/>
    <w:uiPriority w:val="9"/>
    <w:qFormat/>
    <w:rsid w:val="00BD0073"/>
    <w:pPr>
      <w:keepNext/>
      <w:jc w:val="center"/>
      <w:outlineLvl w:val="0"/>
    </w:pPr>
    <w:rPr>
      <w:rFonts w:ascii="Arial" w:hAnsi="Arial"/>
      <w:b/>
      <w:caps/>
      <w:sz w:val="20"/>
    </w:rPr>
  </w:style>
  <w:style w:type="paragraph" w:styleId="Cmsor2">
    <w:name w:val="heading 2"/>
    <w:aliases w:val="Okean2,Címsor 2 Char1, Char Char,Char Char,Char,_NFÜ,1alcímallacps,Címsor,2,Cím2,Fejléc 2,Címsor 2 hálózat,_NFÜ Char Char,Címsor 2 hálózat Char,Okean2 Char,_NFÜ Char,1alcímallacps Char,Címsor Char,2 Char,Cím2 Char,Fejléc 2 Char"/>
    <w:basedOn w:val="Norml"/>
    <w:next w:val="Norml"/>
    <w:link w:val="Cmsor2Char"/>
    <w:qFormat/>
    <w:rsid w:val="00BD0073"/>
    <w:pPr>
      <w:keepNext/>
      <w:ind w:left="720"/>
      <w:outlineLvl w:val="1"/>
    </w:pPr>
    <w:rPr>
      <w:rFonts w:ascii="Arial" w:hAnsi="Arial"/>
      <w:b/>
      <w:sz w:val="20"/>
    </w:rPr>
  </w:style>
  <w:style w:type="paragraph" w:styleId="Cmsor3">
    <w:name w:val="heading 3"/>
    <w:aliases w:val="Okean3,NFÜ,Címsor 3 Char Char Char,rsd 3 Char,NFÜ Char Char,Címsor 3 Char1,Címsor 3 Char Char,Okean3 Char Char,harmadik lépcsõ,KopCat. 3,H3,left I3,Bold 12,L3,h3 Char,h3 Char Char,h3,NFÜ Char2,normal,C Heading,Head3,Section,Sub-heading,h31,3,l3"/>
    <w:basedOn w:val="Norml"/>
    <w:next w:val="Norml"/>
    <w:link w:val="Cmsor3Char"/>
    <w:qFormat/>
    <w:rsid w:val="00BD0073"/>
    <w:pPr>
      <w:keepNext/>
      <w:ind w:left="1134" w:firstLine="282"/>
      <w:outlineLvl w:val="2"/>
    </w:pPr>
    <w:rPr>
      <w:rFonts w:ascii="Arial" w:hAnsi="Arial"/>
      <w:b/>
      <w:sz w:val="20"/>
      <w:lang w:val="en-GB"/>
    </w:rPr>
  </w:style>
  <w:style w:type="paragraph" w:styleId="Cmsor4">
    <w:name w:val="heading 4"/>
    <w:aliases w:val="Okean4,Okean_NFU"/>
    <w:basedOn w:val="Norml"/>
    <w:next w:val="Norml"/>
    <w:qFormat/>
    <w:rsid w:val="00BD0073"/>
    <w:pPr>
      <w:keepNext/>
      <w:spacing w:before="120" w:after="120"/>
      <w:ind w:right="71"/>
      <w:outlineLvl w:val="3"/>
    </w:pPr>
    <w:rPr>
      <w:rFonts w:ascii="Arial" w:hAnsi="Arial"/>
      <w:b/>
      <w:sz w:val="20"/>
    </w:rPr>
  </w:style>
  <w:style w:type="paragraph" w:styleId="Cmsor5">
    <w:name w:val="heading 5"/>
    <w:aliases w:val="Okean5"/>
    <w:basedOn w:val="Norml"/>
    <w:next w:val="Norml"/>
    <w:qFormat/>
    <w:rsid w:val="00BD0073"/>
    <w:pPr>
      <w:keepNext/>
      <w:spacing w:before="120" w:after="120"/>
      <w:ind w:right="141"/>
      <w:outlineLvl w:val="4"/>
    </w:pPr>
    <w:rPr>
      <w:rFonts w:ascii="Arial" w:hAnsi="Arial"/>
      <w:b/>
      <w:sz w:val="20"/>
    </w:rPr>
  </w:style>
  <w:style w:type="paragraph" w:styleId="Cmsor6">
    <w:name w:val="heading 6"/>
    <w:aliases w:val="Okean6,Címsor 6 hálózat"/>
    <w:basedOn w:val="Norml"/>
    <w:next w:val="Norml"/>
    <w:qFormat/>
    <w:rsid w:val="00BD0073"/>
    <w:pPr>
      <w:numPr>
        <w:ilvl w:val="5"/>
        <w:numId w:val="4"/>
      </w:numPr>
      <w:spacing w:before="240" w:after="60"/>
      <w:jc w:val="both"/>
      <w:outlineLvl w:val="5"/>
    </w:pPr>
    <w:rPr>
      <w:rFonts w:ascii="Arial" w:hAnsi="Arial"/>
      <w:i/>
      <w:sz w:val="22"/>
    </w:rPr>
  </w:style>
  <w:style w:type="paragraph" w:styleId="Cmsor7">
    <w:name w:val="heading 7"/>
    <w:aliases w:val="Okean7,Címs 5"/>
    <w:basedOn w:val="Norml"/>
    <w:next w:val="Norml"/>
    <w:qFormat/>
    <w:rsid w:val="00BD0073"/>
    <w:pPr>
      <w:numPr>
        <w:ilvl w:val="6"/>
        <w:numId w:val="4"/>
      </w:numPr>
      <w:spacing w:before="240" w:after="60"/>
      <w:jc w:val="both"/>
      <w:outlineLvl w:val="6"/>
    </w:pPr>
    <w:rPr>
      <w:rFonts w:ascii="Arial" w:hAnsi="Arial"/>
      <w:sz w:val="20"/>
    </w:rPr>
  </w:style>
  <w:style w:type="paragraph" w:styleId="Cmsor8">
    <w:name w:val="heading 8"/>
    <w:aliases w:val="Okean8"/>
    <w:basedOn w:val="Norml"/>
    <w:next w:val="Norml"/>
    <w:link w:val="Cmsor8Char"/>
    <w:qFormat/>
    <w:rsid w:val="00BD0073"/>
    <w:pPr>
      <w:numPr>
        <w:ilvl w:val="7"/>
        <w:numId w:val="4"/>
      </w:numPr>
      <w:spacing w:before="240" w:after="60"/>
      <w:jc w:val="both"/>
      <w:outlineLvl w:val="7"/>
    </w:pPr>
    <w:rPr>
      <w:rFonts w:ascii="Arial" w:hAnsi="Arial"/>
      <w:i/>
      <w:sz w:val="20"/>
    </w:rPr>
  </w:style>
  <w:style w:type="paragraph" w:styleId="Cmsor9">
    <w:name w:val="heading 9"/>
    <w:basedOn w:val="Norml"/>
    <w:next w:val="Norml"/>
    <w:qFormat/>
    <w:rsid w:val="00BD0073"/>
    <w:pPr>
      <w:keepNext/>
      <w:numPr>
        <w:numId w:val="1"/>
      </w:numPr>
      <w:tabs>
        <w:tab w:val="clear" w:pos="1080"/>
        <w:tab w:val="num" w:pos="360"/>
      </w:tabs>
      <w:spacing w:line="360" w:lineRule="auto"/>
      <w:ind w:left="360" w:hanging="360"/>
      <w:outlineLvl w:val="8"/>
    </w:pPr>
    <w:rPr>
      <w:rFonts w:ascii="Arial" w:hAnsi="Arial"/>
      <w:b/>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
    <w:name w:val="B"/>
    <w:rsid w:val="00BD0073"/>
    <w:pPr>
      <w:spacing w:before="240" w:line="240" w:lineRule="exact"/>
      <w:ind w:left="720"/>
      <w:jc w:val="both"/>
    </w:pPr>
    <w:rPr>
      <w:rFonts w:ascii="Times" w:hAnsi="Times"/>
      <w:sz w:val="24"/>
      <w:lang w:val="en-GB"/>
    </w:rPr>
  </w:style>
  <w:style w:type="paragraph" w:styleId="Szvegblokk">
    <w:name w:val="Block Text"/>
    <w:basedOn w:val="Norml"/>
    <w:rsid w:val="00BD0073"/>
    <w:pPr>
      <w:spacing w:line="240" w:lineRule="atLeast"/>
      <w:ind w:left="709" w:right="-51"/>
      <w:jc w:val="both"/>
    </w:pPr>
    <w:rPr>
      <w:rFonts w:ascii="Times New Roman" w:hAnsi="Times New Roman"/>
    </w:rPr>
  </w:style>
  <w:style w:type="paragraph" w:customStyle="1" w:styleId="BodyText21">
    <w:name w:val="Body Text 21"/>
    <w:basedOn w:val="Norml"/>
    <w:rsid w:val="00BD0073"/>
    <w:pPr>
      <w:ind w:left="1560" w:hanging="142"/>
    </w:pPr>
    <w:rPr>
      <w:rFonts w:ascii="Times New Roman" w:hAnsi="Times New Roman"/>
    </w:rPr>
  </w:style>
  <w:style w:type="paragraph" w:styleId="lfej">
    <w:name w:val="header"/>
    <w:aliases w:val="Header1,ƒl?fej,Header1 Char Char Char,Header1 Char,Header1 Char Char,*Header,hd,he Char"/>
    <w:basedOn w:val="Norml"/>
    <w:link w:val="lfejChar"/>
    <w:rsid w:val="00BD0073"/>
    <w:pPr>
      <w:tabs>
        <w:tab w:val="center" w:pos="4320"/>
        <w:tab w:val="right" w:pos="8640"/>
      </w:tabs>
      <w:spacing w:before="120" w:after="120"/>
    </w:pPr>
    <w:rPr>
      <w:rFonts w:ascii="Arial" w:hAnsi="Arial"/>
      <w:snapToGrid w:val="0"/>
      <w:sz w:val="20"/>
      <w:lang w:val="sv-SE"/>
    </w:rPr>
  </w:style>
  <w:style w:type="paragraph" w:styleId="Szvegtrzsbehzssal2">
    <w:name w:val="Body Text Indent 2"/>
    <w:basedOn w:val="Norml"/>
    <w:rsid w:val="00BD0073"/>
    <w:pPr>
      <w:tabs>
        <w:tab w:val="left" w:pos="-2160"/>
        <w:tab w:val="left" w:pos="9568"/>
      </w:tabs>
      <w:spacing w:before="120" w:after="120"/>
      <w:ind w:left="1080"/>
      <w:jc w:val="both"/>
    </w:pPr>
    <w:rPr>
      <w:rFonts w:ascii="Arial" w:hAnsi="Arial"/>
      <w:sz w:val="20"/>
    </w:rPr>
  </w:style>
  <w:style w:type="paragraph" w:styleId="Szvegtrzs">
    <w:name w:val="Body Text"/>
    <w:aliases w:val="Szövegtörzs Char1,Szövegtörzs Char Char,Szövegtörzs Char1 Char,Szövegtörzs Char Char Char,Szövegtörzs Char1 Char Char,Szövegtörzs Char Char Char Char,Szövegtörzs Char Char1,Szövegtörzs Char Char Char Char Char"/>
    <w:basedOn w:val="Norml"/>
    <w:link w:val="SzvegtrzsChar"/>
    <w:rsid w:val="00BD0073"/>
    <w:pPr>
      <w:jc w:val="both"/>
    </w:pPr>
    <w:rPr>
      <w:rFonts w:ascii="Arial" w:hAnsi="Arial"/>
      <w:sz w:val="20"/>
    </w:rPr>
  </w:style>
  <w:style w:type="paragraph" w:styleId="Szvegtrzs2">
    <w:name w:val="Body Text 2"/>
    <w:basedOn w:val="Norml"/>
    <w:rsid w:val="00BD0073"/>
    <w:rPr>
      <w:rFonts w:ascii="Arial" w:hAnsi="Arial"/>
      <w:sz w:val="20"/>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Footnote Char1 Char Char, Char"/>
    <w:basedOn w:val="Norml"/>
    <w:link w:val="LbjegyzetszvegChar"/>
    <w:uiPriority w:val="99"/>
    <w:rsid w:val="00BD0073"/>
    <w:rPr>
      <w:rFonts w:ascii="Times New Roman" w:hAnsi="Times New Roman"/>
      <w:sz w:val="20"/>
    </w:rPr>
  </w:style>
  <w:style w:type="character" w:styleId="Kiemels2">
    <w:name w:val="Strong"/>
    <w:qFormat/>
    <w:rsid w:val="00BD0073"/>
    <w:rPr>
      <w:b/>
    </w:rPr>
  </w:style>
  <w:style w:type="paragraph" w:styleId="Szvegtrzsbehzssal">
    <w:name w:val="Body Text Indent"/>
    <w:basedOn w:val="Norml"/>
    <w:link w:val="SzvegtrzsbehzssalChar"/>
    <w:uiPriority w:val="99"/>
    <w:rsid w:val="00BD0073"/>
    <w:pPr>
      <w:ind w:left="1416"/>
    </w:pPr>
    <w:rPr>
      <w:rFonts w:ascii="Times New Roman" w:hAnsi="Times New Roman"/>
    </w:rPr>
  </w:style>
  <w:style w:type="paragraph" w:styleId="Szvegtrzsbehzssal3">
    <w:name w:val="Body Text Indent 3"/>
    <w:basedOn w:val="Norml"/>
    <w:rsid w:val="00BD0073"/>
    <w:pPr>
      <w:ind w:left="142"/>
    </w:pPr>
    <w:rPr>
      <w:rFonts w:ascii="Times New Roman" w:hAnsi="Times New Roman"/>
    </w:rPr>
  </w:style>
  <w:style w:type="paragraph" w:styleId="Szvegtrzs3">
    <w:name w:val="Body Text 3"/>
    <w:basedOn w:val="Norml"/>
    <w:rsid w:val="00BD0073"/>
    <w:pPr>
      <w:jc w:val="both"/>
    </w:pPr>
    <w:rPr>
      <w:rFonts w:ascii="Arial" w:hAnsi="Arial"/>
    </w:rPr>
  </w:style>
  <w:style w:type="paragraph" w:styleId="TJ1">
    <w:name w:val="toc 1"/>
    <w:aliases w:val="OkeanTJ1"/>
    <w:basedOn w:val="Norml"/>
    <w:next w:val="Norml"/>
    <w:autoRedefine/>
    <w:uiPriority w:val="39"/>
    <w:rsid w:val="007042EF"/>
    <w:pPr>
      <w:spacing w:before="120" w:after="120"/>
    </w:pPr>
    <w:rPr>
      <w:rFonts w:asciiTheme="minorHAnsi" w:hAnsiTheme="minorHAnsi"/>
      <w:b/>
      <w:bCs/>
      <w:caps/>
      <w:sz w:val="20"/>
    </w:rPr>
  </w:style>
  <w:style w:type="paragraph" w:styleId="TJ3">
    <w:name w:val="toc 3"/>
    <w:aliases w:val="OkeanTJ3"/>
    <w:basedOn w:val="Norml"/>
    <w:next w:val="Norml"/>
    <w:autoRedefine/>
    <w:uiPriority w:val="39"/>
    <w:rsid w:val="00BD0073"/>
    <w:pPr>
      <w:ind w:left="480"/>
    </w:pPr>
    <w:rPr>
      <w:rFonts w:asciiTheme="minorHAnsi" w:hAnsiTheme="minorHAnsi"/>
      <w:i/>
      <w:iCs/>
      <w:sz w:val="20"/>
    </w:rPr>
  </w:style>
  <w:style w:type="paragraph" w:styleId="llb">
    <w:name w:val="footer"/>
    <w:aliases w:val="Footer1"/>
    <w:basedOn w:val="Norml"/>
    <w:link w:val="llbChar"/>
    <w:uiPriority w:val="99"/>
    <w:rsid w:val="00BD0073"/>
    <w:pPr>
      <w:tabs>
        <w:tab w:val="center" w:pos="4536"/>
        <w:tab w:val="right" w:pos="9072"/>
      </w:tabs>
    </w:pPr>
  </w:style>
  <w:style w:type="character" w:styleId="Oldalszm">
    <w:name w:val="page number"/>
    <w:basedOn w:val="Bekezdsalapbettpusa"/>
    <w:rsid w:val="00BD0073"/>
  </w:style>
  <w:style w:type="character" w:styleId="Lbjegyzet-hivatkozs">
    <w:name w:val="footnote reference"/>
    <w:aliases w:val="Footnote symbol,BVI fnr, BVI fnr,Times 10 Point,Exposant 3 Point,Footnote Reference Number, Exposant 3 Point,Jegyzetszöveg Char1,Char3 Char1,Char Char1 Char1,Char Char3 Char1,Char1 Char1,Char Char Char Char2 Char1,Char11 Char1"/>
    <w:uiPriority w:val="99"/>
    <w:rsid w:val="00BD0073"/>
    <w:rPr>
      <w:vertAlign w:val="superscript"/>
    </w:rPr>
  </w:style>
  <w:style w:type="paragraph" w:customStyle="1" w:styleId="OkeanVastag">
    <w:name w:val="Okean_Vastag"/>
    <w:basedOn w:val="Norml"/>
    <w:rsid w:val="00BD0073"/>
    <w:pPr>
      <w:spacing w:before="120" w:after="120" w:line="360" w:lineRule="exact"/>
      <w:ind w:left="567"/>
      <w:jc w:val="both"/>
    </w:pPr>
    <w:rPr>
      <w:rFonts w:ascii="Arial" w:hAnsi="Arial"/>
      <w:b/>
      <w:sz w:val="22"/>
    </w:rPr>
  </w:style>
  <w:style w:type="paragraph" w:customStyle="1" w:styleId="OkeanBehuzas">
    <w:name w:val="Okean_Behuzas"/>
    <w:basedOn w:val="Szvegtrzs3"/>
    <w:rsid w:val="00BD0073"/>
    <w:pPr>
      <w:spacing w:after="60" w:line="360" w:lineRule="exact"/>
      <w:ind w:left="567"/>
    </w:pPr>
    <w:rPr>
      <w:sz w:val="22"/>
    </w:rPr>
  </w:style>
  <w:style w:type="paragraph" w:customStyle="1" w:styleId="OkeanFelsorolas">
    <w:name w:val="Okean_Felsorolas"/>
    <w:basedOn w:val="Szvegtrzs3"/>
    <w:uiPriority w:val="99"/>
    <w:rsid w:val="00BD0073"/>
    <w:pPr>
      <w:numPr>
        <w:numId w:val="5"/>
      </w:numPr>
      <w:spacing w:after="120" w:line="320" w:lineRule="exact"/>
    </w:pPr>
    <w:rPr>
      <w:sz w:val="22"/>
    </w:rPr>
  </w:style>
  <w:style w:type="paragraph" w:styleId="Cm">
    <w:name w:val="Title"/>
    <w:aliases w:val="Cím Char1,Cím Char Char,Cím Char,Cím Char2,Cím Char Char1"/>
    <w:basedOn w:val="Norml"/>
    <w:link w:val="CmChar3"/>
    <w:qFormat/>
    <w:rsid w:val="00BD0073"/>
    <w:pPr>
      <w:jc w:val="center"/>
    </w:pPr>
    <w:rPr>
      <w:rFonts w:ascii="Times New Roman" w:hAnsi="Times New Roman"/>
      <w:b/>
      <w:sz w:val="28"/>
    </w:rPr>
  </w:style>
  <w:style w:type="paragraph" w:customStyle="1" w:styleId="Client">
    <w:name w:val="Client"/>
    <w:basedOn w:val="Norml"/>
    <w:rsid w:val="00BD0073"/>
    <w:pPr>
      <w:spacing w:line="216" w:lineRule="auto"/>
    </w:pPr>
    <w:rPr>
      <w:rFonts w:ascii="Arial" w:hAnsi="Arial"/>
      <w:sz w:val="30"/>
      <w:lang w:val="en-GB"/>
    </w:rPr>
  </w:style>
  <w:style w:type="paragraph" w:styleId="TJ2">
    <w:name w:val="toc 2"/>
    <w:aliases w:val="OkeanTJ2"/>
    <w:basedOn w:val="Norml"/>
    <w:next w:val="Norml"/>
    <w:autoRedefine/>
    <w:uiPriority w:val="39"/>
    <w:rsid w:val="00F762C8"/>
    <w:pPr>
      <w:tabs>
        <w:tab w:val="left" w:pos="720"/>
        <w:tab w:val="right" w:leader="dot" w:pos="9060"/>
      </w:tabs>
      <w:ind w:left="240"/>
    </w:pPr>
    <w:rPr>
      <w:rFonts w:ascii="Bookman Old Style" w:hAnsi="Bookman Old Style"/>
      <w:b/>
      <w:smallCaps/>
      <w:noProof/>
      <w:kern w:val="28"/>
      <w:sz w:val="20"/>
    </w:rPr>
  </w:style>
  <w:style w:type="paragraph" w:customStyle="1" w:styleId="Rub3">
    <w:name w:val="Rub3"/>
    <w:basedOn w:val="Norml"/>
    <w:next w:val="Norml"/>
    <w:rsid w:val="00BD0073"/>
    <w:pPr>
      <w:tabs>
        <w:tab w:val="left" w:pos="709"/>
      </w:tabs>
      <w:jc w:val="both"/>
    </w:pPr>
    <w:rPr>
      <w:rFonts w:ascii="Times New Roman" w:hAnsi="Times New Roman"/>
      <w:b/>
      <w:i/>
      <w:sz w:val="20"/>
      <w:lang w:val="en-GB" w:eastAsia="en-GB"/>
    </w:rPr>
  </w:style>
  <w:style w:type="paragraph" w:customStyle="1" w:styleId="cmek">
    <w:name w:val="címek"/>
    <w:basedOn w:val="Norml"/>
    <w:rsid w:val="00BD0073"/>
    <w:pPr>
      <w:spacing w:line="260" w:lineRule="atLeast"/>
      <w:jc w:val="center"/>
    </w:pPr>
    <w:rPr>
      <w:rFonts w:ascii="Arial" w:hAnsi="Arial"/>
      <w:b/>
      <w:caps/>
      <w:sz w:val="28"/>
    </w:rPr>
  </w:style>
  <w:style w:type="paragraph" w:styleId="Buborkszveg">
    <w:name w:val="Balloon Text"/>
    <w:basedOn w:val="Norml"/>
    <w:link w:val="BuborkszvegChar"/>
    <w:uiPriority w:val="99"/>
    <w:rsid w:val="00BD0073"/>
    <w:rPr>
      <w:rFonts w:ascii="Tahoma" w:hAnsi="Tahoma" w:cs="Tahoma"/>
      <w:sz w:val="16"/>
      <w:szCs w:val="16"/>
    </w:rPr>
  </w:style>
  <w:style w:type="paragraph" w:customStyle="1" w:styleId="AVastag">
    <w:name w:val="AVastag"/>
    <w:basedOn w:val="Szvegtrzs"/>
    <w:rsid w:val="00BD0073"/>
    <w:pPr>
      <w:spacing w:before="120" w:after="120"/>
      <w:jc w:val="left"/>
    </w:pPr>
    <w:rPr>
      <w:rFonts w:cs="Arial"/>
      <w:b/>
      <w:lang w:val="en-GB"/>
    </w:rPr>
  </w:style>
  <w:style w:type="paragraph" w:styleId="Dokumentumtrkp">
    <w:name w:val="Document Map"/>
    <w:basedOn w:val="Norml"/>
    <w:link w:val="DokumentumtrkpChar"/>
    <w:semiHidden/>
    <w:rsid w:val="00BD0073"/>
    <w:pPr>
      <w:shd w:val="clear" w:color="auto" w:fill="000080"/>
    </w:pPr>
    <w:rPr>
      <w:rFonts w:ascii="Tahoma" w:hAnsi="Tahoma"/>
    </w:rPr>
  </w:style>
  <w:style w:type="paragraph" w:styleId="TJ6">
    <w:name w:val="toc 6"/>
    <w:basedOn w:val="Norml"/>
    <w:next w:val="Norml"/>
    <w:autoRedefine/>
    <w:uiPriority w:val="39"/>
    <w:rsid w:val="0039517E"/>
    <w:pPr>
      <w:ind w:left="1200"/>
    </w:pPr>
    <w:rPr>
      <w:rFonts w:asciiTheme="minorHAnsi" w:hAnsiTheme="minorHAnsi"/>
      <w:sz w:val="18"/>
      <w:szCs w:val="18"/>
    </w:rPr>
  </w:style>
  <w:style w:type="paragraph" w:customStyle="1" w:styleId="C">
    <w:name w:val="C"/>
    <w:rsid w:val="00132618"/>
    <w:pPr>
      <w:spacing w:before="240" w:line="240" w:lineRule="exact"/>
      <w:ind w:left="1440" w:hanging="720"/>
      <w:jc w:val="both"/>
    </w:pPr>
    <w:rPr>
      <w:rFonts w:ascii="Times" w:hAnsi="Times"/>
      <w:sz w:val="24"/>
      <w:lang w:val="en-GB"/>
    </w:rPr>
  </w:style>
  <w:style w:type="paragraph" w:customStyle="1" w:styleId="TC1">
    <w:name w:val="TC_1"/>
    <w:basedOn w:val="Norml"/>
    <w:next w:val="Norml"/>
    <w:rsid w:val="00132618"/>
    <w:pPr>
      <w:jc w:val="center"/>
    </w:pPr>
    <w:rPr>
      <w:rFonts w:ascii="Arial" w:hAnsi="Arial"/>
      <w:b/>
      <w:caps/>
      <w:sz w:val="28"/>
      <w:lang w:val="en-US"/>
    </w:rPr>
  </w:style>
  <w:style w:type="paragraph" w:customStyle="1" w:styleId="Okeanlevel5">
    <w:name w:val="Okean_level_5"/>
    <w:basedOn w:val="Norml"/>
    <w:autoRedefine/>
    <w:rsid w:val="00645A2F"/>
    <w:pPr>
      <w:spacing w:after="160" w:line="240" w:lineRule="exact"/>
    </w:pPr>
    <w:rPr>
      <w:rFonts w:ascii="Verdana" w:hAnsi="Verdana"/>
      <w:noProof/>
      <w:sz w:val="20"/>
      <w:lang w:val="en-US" w:eastAsia="en-US"/>
    </w:rPr>
  </w:style>
  <w:style w:type="paragraph" w:customStyle="1" w:styleId="okeanujfuggelek">
    <w:name w:val="okean_uj_fuggelek"/>
    <w:basedOn w:val="Felsorols"/>
    <w:rsid w:val="0070585D"/>
    <w:pPr>
      <w:spacing w:before="120" w:line="280" w:lineRule="exact"/>
      <w:jc w:val="both"/>
    </w:pPr>
    <w:rPr>
      <w:rFonts w:ascii="Arial" w:hAnsi="Arial" w:cs="Arial"/>
      <w:bCs/>
      <w:sz w:val="22"/>
      <w:szCs w:val="22"/>
    </w:rPr>
  </w:style>
  <w:style w:type="paragraph" w:styleId="Felsorols">
    <w:name w:val="List Bullet"/>
    <w:basedOn w:val="Norml"/>
    <w:rsid w:val="0070585D"/>
    <w:pPr>
      <w:tabs>
        <w:tab w:val="num" w:pos="720"/>
      </w:tabs>
      <w:ind w:left="720" w:hanging="360"/>
    </w:pPr>
  </w:style>
  <w:style w:type="character" w:styleId="Jegyzethivatkozs">
    <w:name w:val="annotation reference"/>
    <w:uiPriority w:val="99"/>
    <w:rsid w:val="00481B1E"/>
    <w:rPr>
      <w:sz w:val="16"/>
      <w:szCs w:val="16"/>
    </w:rPr>
  </w:style>
  <w:style w:type="paragraph" w:styleId="Jegyzetszveg">
    <w:name w:val="annotation text"/>
    <w:aliases w:val=" Char3,Char3,Char Char Char Char2, Char11,Char8,Char11 Char,Char11"/>
    <w:basedOn w:val="Norml"/>
    <w:link w:val="JegyzetszvegChar"/>
    <w:uiPriority w:val="99"/>
    <w:rsid w:val="00481B1E"/>
    <w:rPr>
      <w:sz w:val="20"/>
    </w:rPr>
  </w:style>
  <w:style w:type="paragraph" w:styleId="Megjegyzstrgya">
    <w:name w:val="annotation subject"/>
    <w:basedOn w:val="Jegyzetszveg"/>
    <w:next w:val="Jegyzetszveg"/>
    <w:link w:val="MegjegyzstrgyaChar"/>
    <w:uiPriority w:val="99"/>
    <w:rsid w:val="00481B1E"/>
    <w:rPr>
      <w:b/>
      <w:bCs/>
    </w:rPr>
  </w:style>
  <w:style w:type="character" w:customStyle="1" w:styleId="Cmsor2Char">
    <w:name w:val="Címsor 2 Char"/>
    <w:aliases w:val="Okean2 Char1,Címsor 2 Char1 Char, Char Char Char,Char Char Char,Char Char3,_NFÜ Char1,1alcímallacps Char1,Címsor Char1,2 Char1,Cím2 Char1,Fejléc 2 Char1,Címsor 2 hálózat Char1,_NFÜ Char Char Char,Címsor 2 hálózat Char Char,Okean2 Char Char"/>
    <w:link w:val="Cmsor2"/>
    <w:rsid w:val="005C43FD"/>
    <w:rPr>
      <w:rFonts w:ascii="Arial" w:hAnsi="Arial"/>
      <w:b/>
    </w:rPr>
  </w:style>
  <w:style w:type="paragraph" w:customStyle="1" w:styleId="Char4">
    <w:name w:val="Char4"/>
    <w:basedOn w:val="Norml"/>
    <w:rsid w:val="005C43FD"/>
    <w:pPr>
      <w:spacing w:after="160" w:line="240" w:lineRule="exact"/>
    </w:pPr>
    <w:rPr>
      <w:rFonts w:ascii="Verdana" w:hAnsi="Verdana"/>
      <w:sz w:val="20"/>
      <w:lang w:val="en-US" w:eastAsia="en-US"/>
    </w:rPr>
  </w:style>
  <w:style w:type="character" w:styleId="Hiperhivatkozs">
    <w:name w:val="Hyperlink"/>
    <w:uiPriority w:val="99"/>
    <w:rsid w:val="005C43FD"/>
    <w:rPr>
      <w:color w:val="0000FF"/>
      <w:u w:val="single"/>
    </w:rPr>
  </w:style>
  <w:style w:type="paragraph" w:customStyle="1" w:styleId="BKV">
    <w:name w:val="BKV"/>
    <w:uiPriority w:val="99"/>
    <w:rsid w:val="005C43FD"/>
    <w:pPr>
      <w:spacing w:line="360" w:lineRule="auto"/>
      <w:jc w:val="both"/>
    </w:pPr>
    <w:rPr>
      <w:rFonts w:ascii="Arial" w:hAnsi="Arial"/>
      <w:sz w:val="24"/>
      <w:lang w:eastAsia="ru-RU"/>
    </w:rPr>
  </w:style>
  <w:style w:type="table" w:styleId="Rcsostblzat">
    <w:name w:val="Table Grid"/>
    <w:aliases w:val="táblázat2"/>
    <w:basedOn w:val="Normltblzat"/>
    <w:uiPriority w:val="59"/>
    <w:rsid w:val="005C43F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vegtrzs21">
    <w:name w:val="Szövegtörzs 21"/>
    <w:basedOn w:val="Norml"/>
    <w:rsid w:val="005C43FD"/>
    <w:pPr>
      <w:widowControl w:val="0"/>
      <w:overflowPunct w:val="0"/>
      <w:autoSpaceDE w:val="0"/>
      <w:autoSpaceDN w:val="0"/>
      <w:adjustRightInd w:val="0"/>
      <w:ind w:left="284" w:hanging="284"/>
      <w:jc w:val="both"/>
      <w:textAlignment w:val="baseline"/>
    </w:pPr>
    <w:rPr>
      <w:rFonts w:ascii="Times New Roman" w:hAnsi="Times New Roman"/>
      <w:sz w:val="22"/>
    </w:rPr>
  </w:style>
  <w:style w:type="paragraph" w:customStyle="1" w:styleId="standard">
    <w:name w:val="standard"/>
    <w:basedOn w:val="Norml"/>
    <w:uiPriority w:val="99"/>
    <w:rsid w:val="005C43FD"/>
    <w:rPr>
      <w:rFonts w:ascii="&amp;#39" w:hAnsi="&amp;#39"/>
      <w:szCs w:val="24"/>
    </w:rPr>
  </w:style>
  <w:style w:type="paragraph" w:customStyle="1" w:styleId="Stlus1">
    <w:name w:val="Stílus1"/>
    <w:basedOn w:val="Norml"/>
    <w:next w:val="Alcm"/>
    <w:uiPriority w:val="99"/>
    <w:rsid w:val="005C43FD"/>
    <w:pPr>
      <w:spacing w:before="120" w:after="240"/>
      <w:jc w:val="center"/>
    </w:pPr>
    <w:rPr>
      <w:rFonts w:ascii="Times New Roman" w:hAnsi="Times New Roman"/>
      <w:b/>
      <w:sz w:val="28"/>
    </w:rPr>
  </w:style>
  <w:style w:type="paragraph" w:styleId="Alcm">
    <w:name w:val="Subtitle"/>
    <w:basedOn w:val="Norml"/>
    <w:link w:val="AlcmChar"/>
    <w:qFormat/>
    <w:rsid w:val="005C43FD"/>
    <w:pPr>
      <w:spacing w:after="60"/>
      <w:jc w:val="center"/>
      <w:outlineLvl w:val="1"/>
    </w:pPr>
    <w:rPr>
      <w:rFonts w:ascii="Arial" w:hAnsi="Arial"/>
      <w:szCs w:val="24"/>
    </w:rPr>
  </w:style>
  <w:style w:type="character" w:customStyle="1" w:styleId="AlcmChar">
    <w:name w:val="Alcím Char"/>
    <w:link w:val="Alcm"/>
    <w:rsid w:val="005C43FD"/>
    <w:rPr>
      <w:rFonts w:ascii="Arial" w:hAnsi="Arial" w:cs="Arial"/>
      <w:sz w:val="24"/>
      <w:szCs w:val="24"/>
    </w:rPr>
  </w:style>
  <w:style w:type="paragraph" w:customStyle="1" w:styleId="Stlus2">
    <w:name w:val="Stílus2"/>
    <w:basedOn w:val="Alcm"/>
    <w:next w:val="Alcm"/>
    <w:uiPriority w:val="99"/>
    <w:rsid w:val="005C43FD"/>
    <w:pPr>
      <w:spacing w:before="120" w:after="240"/>
    </w:pPr>
    <w:rPr>
      <w:rFonts w:ascii="Times New Roman" w:hAnsi="Times New Roman"/>
      <w:b/>
      <w:sz w:val="36"/>
      <w:szCs w:val="36"/>
    </w:rPr>
  </w:style>
  <w:style w:type="paragraph" w:customStyle="1" w:styleId="Text1">
    <w:name w:val="Text 1"/>
    <w:basedOn w:val="Norml"/>
    <w:rsid w:val="005C43FD"/>
    <w:pPr>
      <w:spacing w:after="240"/>
      <w:ind w:left="482"/>
      <w:jc w:val="both"/>
    </w:pPr>
    <w:rPr>
      <w:rFonts w:ascii="Times New Roman" w:hAnsi="Times New Roman"/>
      <w:lang w:val="en-GB"/>
    </w:rPr>
  </w:style>
  <w:style w:type="paragraph" w:customStyle="1" w:styleId="Style9ptBoldLeft0cmHanging254cm">
    <w:name w:val="Style 9 pt Bold Left:  0 cm Hanging:  254 cm"/>
    <w:basedOn w:val="Norml"/>
    <w:rsid w:val="005C43FD"/>
    <w:pPr>
      <w:ind w:left="397" w:hanging="397"/>
    </w:pPr>
    <w:rPr>
      <w:rFonts w:ascii="Times New Roman" w:hAnsi="Times New Roman"/>
      <w:b/>
      <w:bCs/>
      <w:sz w:val="18"/>
      <w:lang w:val="en-GB"/>
    </w:rPr>
  </w:style>
  <w:style w:type="paragraph" w:customStyle="1" w:styleId="AltHeading3">
    <w:name w:val="Alt Heading 3"/>
    <w:basedOn w:val="Cmsor3"/>
    <w:rsid w:val="005C43FD"/>
    <w:pPr>
      <w:keepNext w:val="0"/>
      <w:numPr>
        <w:ilvl w:val="2"/>
        <w:numId w:val="1"/>
      </w:numPr>
      <w:spacing w:before="240"/>
      <w:ind w:left="720"/>
      <w:jc w:val="both"/>
    </w:pPr>
    <w:rPr>
      <w:rFonts w:ascii="Times New Roman" w:hAnsi="Times New Roman"/>
      <w:b w:val="0"/>
      <w:sz w:val="22"/>
      <w:lang w:val="hu-HU"/>
    </w:rPr>
  </w:style>
  <w:style w:type="paragraph" w:customStyle="1" w:styleId="BodyText4">
    <w:name w:val="Body Text 4"/>
    <w:basedOn w:val="Norml"/>
    <w:rsid w:val="005C43FD"/>
    <w:pPr>
      <w:jc w:val="both"/>
    </w:pPr>
    <w:rPr>
      <w:rFonts w:ascii="Times New Roman" w:hAnsi="Times New Roman"/>
      <w:lang w:val="en-GB" w:eastAsia="en-US"/>
    </w:rPr>
  </w:style>
  <w:style w:type="paragraph" w:customStyle="1" w:styleId="DocumentText">
    <w:name w:val="Document Text"/>
    <w:basedOn w:val="Norml"/>
    <w:rsid w:val="005C43FD"/>
    <w:pPr>
      <w:spacing w:before="240"/>
      <w:jc w:val="both"/>
    </w:pPr>
    <w:rPr>
      <w:rFonts w:ascii="Times New Roman" w:hAnsi="Times New Roman"/>
      <w:sz w:val="22"/>
    </w:rPr>
  </w:style>
  <w:style w:type="paragraph" w:customStyle="1" w:styleId="AltHeading4">
    <w:name w:val="Alt Heading 4"/>
    <w:basedOn w:val="Cmsor4"/>
    <w:rsid w:val="005C43FD"/>
    <w:pPr>
      <w:keepNext w:val="0"/>
      <w:numPr>
        <w:ilvl w:val="3"/>
        <w:numId w:val="2"/>
      </w:numPr>
      <w:spacing w:before="240" w:after="0"/>
      <w:ind w:left="1440" w:right="0"/>
      <w:jc w:val="both"/>
    </w:pPr>
    <w:rPr>
      <w:rFonts w:ascii="Times New Roman" w:hAnsi="Times New Roman"/>
      <w:b w:val="0"/>
      <w:sz w:val="22"/>
      <w:lang w:val="en-GB"/>
    </w:rPr>
  </w:style>
  <w:style w:type="paragraph" w:styleId="Felsorols4">
    <w:name w:val="List Bullet 4"/>
    <w:basedOn w:val="Norml"/>
    <w:rsid w:val="005C43FD"/>
    <w:pPr>
      <w:ind w:left="2880" w:hanging="720"/>
    </w:pPr>
    <w:rPr>
      <w:rFonts w:ascii="Times New Roman" w:hAnsi="Times New Roman"/>
      <w:szCs w:val="24"/>
    </w:rPr>
  </w:style>
  <w:style w:type="character" w:styleId="Mrltotthiperhivatkozs">
    <w:name w:val="FollowedHyperlink"/>
    <w:rsid w:val="005C43FD"/>
    <w:rPr>
      <w:color w:val="800080"/>
      <w:u w:val="single"/>
    </w:rPr>
  </w:style>
  <w:style w:type="paragraph" w:styleId="TJ4">
    <w:name w:val="toc 4"/>
    <w:aliases w:val="OkeanTJ4"/>
    <w:basedOn w:val="Norml"/>
    <w:next w:val="Norml"/>
    <w:autoRedefine/>
    <w:uiPriority w:val="39"/>
    <w:rsid w:val="005C43FD"/>
    <w:pPr>
      <w:ind w:left="720"/>
    </w:pPr>
    <w:rPr>
      <w:rFonts w:asciiTheme="minorHAnsi" w:hAnsiTheme="minorHAnsi"/>
      <w:sz w:val="18"/>
      <w:szCs w:val="18"/>
    </w:rPr>
  </w:style>
  <w:style w:type="paragraph" w:customStyle="1" w:styleId="oddl-nadpis">
    <w:name w:val="oddíl-nadpis"/>
    <w:basedOn w:val="Norml"/>
    <w:rsid w:val="005C43FD"/>
    <w:pPr>
      <w:keepNext/>
      <w:widowControl w:val="0"/>
      <w:tabs>
        <w:tab w:val="left" w:pos="567"/>
      </w:tabs>
      <w:spacing w:before="240" w:line="-240" w:lineRule="auto"/>
    </w:pPr>
    <w:rPr>
      <w:rFonts w:ascii="Arial" w:hAnsi="Arial" w:cs="Arial"/>
      <w:b/>
      <w:bCs/>
      <w:szCs w:val="24"/>
      <w:lang w:val="cs-CZ" w:eastAsia="en-US"/>
    </w:rPr>
  </w:style>
  <w:style w:type="paragraph" w:customStyle="1" w:styleId="text-3mezera">
    <w:name w:val="text - 3 mezera"/>
    <w:basedOn w:val="Norml"/>
    <w:rsid w:val="005C43FD"/>
    <w:pPr>
      <w:spacing w:before="60" w:line="240" w:lineRule="exact"/>
      <w:jc w:val="both"/>
    </w:pPr>
    <w:rPr>
      <w:rFonts w:ascii="Arial" w:hAnsi="Arial" w:cs="Arial"/>
      <w:szCs w:val="24"/>
      <w:lang w:val="cs-CZ"/>
    </w:rPr>
  </w:style>
  <w:style w:type="paragraph" w:styleId="TJ5">
    <w:name w:val="toc 5"/>
    <w:basedOn w:val="Norml"/>
    <w:next w:val="Norml"/>
    <w:uiPriority w:val="39"/>
    <w:rsid w:val="005C43FD"/>
    <w:pPr>
      <w:ind w:left="960"/>
    </w:pPr>
    <w:rPr>
      <w:rFonts w:asciiTheme="minorHAnsi" w:hAnsiTheme="minorHAnsi"/>
      <w:sz w:val="18"/>
      <w:szCs w:val="18"/>
    </w:rPr>
  </w:style>
  <w:style w:type="paragraph" w:styleId="TJ7">
    <w:name w:val="toc 7"/>
    <w:basedOn w:val="Norml"/>
    <w:next w:val="Norml"/>
    <w:uiPriority w:val="39"/>
    <w:rsid w:val="005C43FD"/>
    <w:pPr>
      <w:ind w:left="1440"/>
    </w:pPr>
    <w:rPr>
      <w:rFonts w:asciiTheme="minorHAnsi" w:hAnsiTheme="minorHAnsi"/>
      <w:sz w:val="18"/>
      <w:szCs w:val="18"/>
    </w:rPr>
  </w:style>
  <w:style w:type="paragraph" w:styleId="TJ8">
    <w:name w:val="toc 8"/>
    <w:basedOn w:val="Norml"/>
    <w:next w:val="Norml"/>
    <w:uiPriority w:val="39"/>
    <w:rsid w:val="005C43FD"/>
    <w:pPr>
      <w:ind w:left="1680"/>
    </w:pPr>
    <w:rPr>
      <w:rFonts w:asciiTheme="minorHAnsi" w:hAnsiTheme="minorHAnsi"/>
      <w:sz w:val="18"/>
      <w:szCs w:val="18"/>
    </w:rPr>
  </w:style>
  <w:style w:type="paragraph" w:styleId="TJ9">
    <w:name w:val="toc 9"/>
    <w:basedOn w:val="Norml"/>
    <w:next w:val="Norml"/>
    <w:uiPriority w:val="39"/>
    <w:rsid w:val="005C43FD"/>
    <w:pPr>
      <w:ind w:left="1920"/>
    </w:pPr>
    <w:rPr>
      <w:rFonts w:asciiTheme="minorHAnsi" w:hAnsiTheme="minorHAnsi"/>
      <w:sz w:val="18"/>
      <w:szCs w:val="18"/>
    </w:rPr>
  </w:style>
  <w:style w:type="paragraph" w:styleId="Lista">
    <w:name w:val="List"/>
    <w:basedOn w:val="Norml"/>
    <w:rsid w:val="005C43FD"/>
    <w:pPr>
      <w:ind w:left="283" w:hanging="283"/>
      <w:jc w:val="both"/>
    </w:pPr>
    <w:rPr>
      <w:rFonts w:ascii="Times New Roman" w:hAnsi="Times New Roman"/>
    </w:rPr>
  </w:style>
  <w:style w:type="paragraph" w:styleId="Lista2">
    <w:name w:val="List 2"/>
    <w:basedOn w:val="Norml"/>
    <w:rsid w:val="005C43FD"/>
    <w:pPr>
      <w:ind w:left="566" w:hanging="283"/>
      <w:jc w:val="both"/>
    </w:pPr>
    <w:rPr>
      <w:rFonts w:ascii="Times New Roman" w:hAnsi="Times New Roman"/>
    </w:rPr>
  </w:style>
  <w:style w:type="paragraph" w:styleId="Lista3">
    <w:name w:val="List 3"/>
    <w:basedOn w:val="Norml"/>
    <w:rsid w:val="005C43FD"/>
    <w:pPr>
      <w:ind w:left="849" w:hanging="283"/>
      <w:jc w:val="both"/>
    </w:pPr>
    <w:rPr>
      <w:rFonts w:ascii="Times New Roman" w:hAnsi="Times New Roman"/>
    </w:rPr>
  </w:style>
  <w:style w:type="paragraph" w:customStyle="1" w:styleId="dvzls">
    <w:name w:val="Üdvözlés"/>
    <w:basedOn w:val="Norml"/>
    <w:rsid w:val="005C43FD"/>
    <w:pPr>
      <w:jc w:val="both"/>
    </w:pPr>
    <w:rPr>
      <w:rFonts w:ascii="Times New Roman" w:hAnsi="Times New Roman"/>
    </w:rPr>
  </w:style>
  <w:style w:type="paragraph" w:styleId="Felsorols20">
    <w:name w:val="List Bullet 2"/>
    <w:basedOn w:val="Norml"/>
    <w:rsid w:val="005C43FD"/>
    <w:pPr>
      <w:ind w:left="566" w:hanging="283"/>
      <w:jc w:val="both"/>
    </w:pPr>
    <w:rPr>
      <w:rFonts w:ascii="Times New Roman" w:hAnsi="Times New Roman"/>
    </w:rPr>
  </w:style>
  <w:style w:type="paragraph" w:styleId="Listafolytatsa2">
    <w:name w:val="List Continue 2"/>
    <w:basedOn w:val="Norml"/>
    <w:rsid w:val="005C43FD"/>
    <w:pPr>
      <w:spacing w:after="120"/>
      <w:ind w:left="566"/>
      <w:jc w:val="both"/>
    </w:pPr>
    <w:rPr>
      <w:rFonts w:ascii="Times New Roman" w:hAnsi="Times New Roman"/>
    </w:rPr>
  </w:style>
  <w:style w:type="paragraph" w:customStyle="1" w:styleId="Head42">
    <w:name w:val="Head 4.2"/>
    <w:basedOn w:val="Cmsor2"/>
    <w:rsid w:val="005C43FD"/>
    <w:pPr>
      <w:tabs>
        <w:tab w:val="left" w:pos="993"/>
        <w:tab w:val="right" w:pos="8789"/>
      </w:tabs>
      <w:spacing w:before="240" w:after="120"/>
      <w:ind w:left="567" w:hanging="567"/>
      <w:outlineLvl w:val="9"/>
    </w:pPr>
    <w:rPr>
      <w:rFonts w:ascii="Times New Roman" w:hAnsi="Times New Roman"/>
      <w:sz w:val="28"/>
    </w:rPr>
  </w:style>
  <w:style w:type="paragraph" w:customStyle="1" w:styleId="heading0">
    <w:name w:val="heading 0"/>
    <w:basedOn w:val="Cmsor1"/>
    <w:rsid w:val="005C43FD"/>
    <w:pPr>
      <w:keepNext w:val="0"/>
      <w:tabs>
        <w:tab w:val="left" w:pos="1134"/>
        <w:tab w:val="left" w:pos="1701"/>
        <w:tab w:val="left" w:pos="2268"/>
        <w:tab w:val="right" w:pos="8789"/>
      </w:tabs>
      <w:spacing w:before="240"/>
      <w:ind w:right="-1"/>
      <w:outlineLvl w:val="9"/>
    </w:pPr>
    <w:rPr>
      <w:rFonts w:ascii="Times New Roman" w:hAnsi="Times New Roman"/>
      <w:caps w:val="0"/>
      <w:position w:val="2"/>
      <w:sz w:val="40"/>
      <w:lang w:val="en-GB"/>
    </w:rPr>
  </w:style>
  <w:style w:type="paragraph" w:customStyle="1" w:styleId="section">
    <w:name w:val="section"/>
    <w:basedOn w:val="Norml"/>
    <w:rsid w:val="005C43FD"/>
    <w:pPr>
      <w:keepNext/>
      <w:tabs>
        <w:tab w:val="left" w:pos="567"/>
        <w:tab w:val="left" w:pos="1008"/>
        <w:tab w:val="left" w:pos="1728"/>
        <w:tab w:val="left" w:pos="2448"/>
        <w:tab w:val="left" w:pos="3168"/>
        <w:tab w:val="left" w:pos="3888"/>
        <w:tab w:val="left" w:pos="4608"/>
        <w:tab w:val="left" w:pos="5328"/>
        <w:tab w:val="left" w:pos="6048"/>
        <w:tab w:val="left" w:pos="6768"/>
        <w:tab w:val="right" w:pos="8789"/>
      </w:tabs>
      <w:spacing w:before="360" w:after="240"/>
      <w:jc w:val="both"/>
    </w:pPr>
    <w:rPr>
      <w:rFonts w:ascii="Times New Roman" w:hAnsi="Times New Roman"/>
      <w:b/>
    </w:rPr>
  </w:style>
  <w:style w:type="paragraph" w:customStyle="1" w:styleId="subclause">
    <w:name w:val="subclause"/>
    <w:basedOn w:val="Norml"/>
    <w:rsid w:val="005C43FD"/>
    <w:pPr>
      <w:tabs>
        <w:tab w:val="left" w:pos="567"/>
        <w:tab w:val="right" w:pos="8789"/>
      </w:tabs>
      <w:ind w:left="1418" w:hanging="567"/>
      <w:jc w:val="both"/>
    </w:pPr>
    <w:rPr>
      <w:rFonts w:ascii="Times New Roman" w:hAnsi="Times New Roman"/>
    </w:rPr>
  </w:style>
  <w:style w:type="paragraph" w:customStyle="1" w:styleId="clause">
    <w:name w:val="clause"/>
    <w:basedOn w:val="Norml"/>
    <w:rsid w:val="005C43FD"/>
    <w:pPr>
      <w:tabs>
        <w:tab w:val="left" w:pos="567"/>
        <w:tab w:val="right" w:pos="8789"/>
      </w:tabs>
      <w:ind w:left="1134" w:hanging="425"/>
      <w:jc w:val="both"/>
    </w:pPr>
    <w:rPr>
      <w:rFonts w:ascii="Times New Roman" w:hAnsi="Times New Roman"/>
    </w:rPr>
  </w:style>
  <w:style w:type="paragraph" w:customStyle="1" w:styleId="paragraph">
    <w:name w:val="paragraph"/>
    <w:basedOn w:val="Norml"/>
    <w:rsid w:val="005C43FD"/>
    <w:pPr>
      <w:tabs>
        <w:tab w:val="left" w:pos="567"/>
        <w:tab w:val="left" w:pos="2448"/>
        <w:tab w:val="left" w:pos="3168"/>
        <w:tab w:val="left" w:pos="3888"/>
        <w:tab w:val="left" w:pos="4608"/>
        <w:tab w:val="left" w:pos="5328"/>
        <w:tab w:val="left" w:pos="6048"/>
        <w:tab w:val="left" w:pos="6768"/>
        <w:tab w:val="right" w:pos="8789"/>
      </w:tabs>
      <w:ind w:left="2127"/>
      <w:jc w:val="both"/>
    </w:pPr>
    <w:rPr>
      <w:rFonts w:ascii="Times New Roman" w:hAnsi="Times New Roman"/>
    </w:rPr>
  </w:style>
  <w:style w:type="paragraph" w:customStyle="1" w:styleId="head81">
    <w:name w:val="head 8.1"/>
    <w:basedOn w:val="Norml"/>
    <w:rsid w:val="005C43FD"/>
    <w:pPr>
      <w:tabs>
        <w:tab w:val="left" w:pos="3888"/>
        <w:tab w:val="left" w:pos="4608"/>
        <w:tab w:val="left" w:pos="5328"/>
        <w:tab w:val="left" w:pos="6048"/>
        <w:tab w:val="left" w:pos="6768"/>
        <w:tab w:val="right" w:pos="8789"/>
      </w:tabs>
      <w:ind w:right="-1"/>
      <w:jc w:val="both"/>
    </w:pPr>
    <w:rPr>
      <w:rFonts w:ascii="Times New Roman" w:hAnsi="Times New Roman"/>
      <w:b/>
      <w:sz w:val="28"/>
    </w:rPr>
  </w:style>
  <w:style w:type="paragraph" w:customStyle="1" w:styleId="Cmsor31">
    <w:name w:val="Címsor 31"/>
    <w:basedOn w:val="Cmsor3"/>
    <w:rsid w:val="005C43FD"/>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tabla">
    <w:name w:val="tabla"/>
    <w:basedOn w:val="tablaban"/>
    <w:rsid w:val="005C43FD"/>
    <w:pPr>
      <w:tabs>
        <w:tab w:val="clear" w:pos="567"/>
        <w:tab w:val="clear" w:pos="1134"/>
        <w:tab w:val="clear" w:pos="1701"/>
        <w:tab w:val="clear" w:pos="2268"/>
      </w:tabs>
    </w:pPr>
    <w:rPr>
      <w:b/>
      <w:spacing w:val="-3"/>
    </w:rPr>
  </w:style>
  <w:style w:type="paragraph" w:customStyle="1" w:styleId="tablaban">
    <w:name w:val="tablaban"/>
    <w:basedOn w:val="Norml"/>
    <w:rsid w:val="005C43FD"/>
    <w:pPr>
      <w:tabs>
        <w:tab w:val="left" w:pos="567"/>
        <w:tab w:val="left" w:pos="1134"/>
        <w:tab w:val="left" w:pos="1701"/>
        <w:tab w:val="left" w:pos="2268"/>
        <w:tab w:val="right" w:pos="8789"/>
      </w:tabs>
      <w:suppressAutoHyphens/>
      <w:jc w:val="both"/>
    </w:pPr>
    <w:rPr>
      <w:rFonts w:ascii="Times New Roman" w:hAnsi="Times New Roman"/>
    </w:rPr>
  </w:style>
  <w:style w:type="paragraph" w:customStyle="1" w:styleId="Szvegtrzsbehzssal21">
    <w:name w:val="Szövegtörzs behúzással 21"/>
    <w:basedOn w:val="Norml"/>
    <w:rsid w:val="005C43FD"/>
    <w:pPr>
      <w:tabs>
        <w:tab w:val="left" w:pos="5812"/>
      </w:tabs>
      <w:ind w:left="360"/>
    </w:pPr>
    <w:rPr>
      <w:rFonts w:ascii="Times New Roman" w:hAnsi="Times New Roman"/>
      <w:sz w:val="28"/>
    </w:rPr>
  </w:style>
  <w:style w:type="paragraph" w:customStyle="1" w:styleId="Trzs">
    <w:name w:val="Törzs"/>
    <w:basedOn w:val="Norml"/>
    <w:rsid w:val="005C43FD"/>
    <w:pPr>
      <w:spacing w:before="120" w:line="360" w:lineRule="atLeast"/>
      <w:jc w:val="both"/>
    </w:pPr>
    <w:rPr>
      <w:rFonts w:ascii="Times New Roman" w:hAnsi="Times New Roman"/>
      <w:spacing w:val="5"/>
    </w:rPr>
  </w:style>
  <w:style w:type="paragraph" w:customStyle="1" w:styleId="Szveg">
    <w:name w:val="Szöveg"/>
    <w:basedOn w:val="Norml"/>
    <w:rsid w:val="005C43FD"/>
    <w:pPr>
      <w:jc w:val="both"/>
    </w:pPr>
    <w:rPr>
      <w:rFonts w:ascii="Times New Roman" w:hAnsi="Times New Roman"/>
      <w:sz w:val="22"/>
    </w:rPr>
  </w:style>
  <w:style w:type="paragraph" w:styleId="Felsorols3">
    <w:name w:val="List Bullet 3"/>
    <w:basedOn w:val="Norml"/>
    <w:autoRedefine/>
    <w:rsid w:val="005C43FD"/>
    <w:pPr>
      <w:numPr>
        <w:numId w:val="6"/>
      </w:numPr>
      <w:jc w:val="both"/>
    </w:pPr>
    <w:rPr>
      <w:rFonts w:ascii="Times New Roman" w:hAnsi="Times New Roman"/>
    </w:rPr>
  </w:style>
  <w:style w:type="paragraph" w:styleId="Normlbehzs">
    <w:name w:val="Normal Indent"/>
    <w:basedOn w:val="Norml"/>
    <w:next w:val="Norml"/>
    <w:rsid w:val="005C43FD"/>
    <w:pPr>
      <w:ind w:left="708"/>
    </w:pPr>
    <w:rPr>
      <w:rFonts w:ascii="Times New Roman" w:hAnsi="Times New Roman"/>
      <w:sz w:val="20"/>
    </w:rPr>
  </w:style>
  <w:style w:type="paragraph" w:customStyle="1" w:styleId="Kiscim">
    <w:name w:val="Kiscim"/>
    <w:basedOn w:val="Norml"/>
    <w:rsid w:val="005C43FD"/>
    <w:rPr>
      <w:rFonts w:ascii="Times New Roman" w:hAnsi="Times New Roman"/>
      <w:b/>
      <w:sz w:val="22"/>
    </w:rPr>
  </w:style>
  <w:style w:type="paragraph" w:customStyle="1" w:styleId="Nagycim">
    <w:name w:val="Nagycim"/>
    <w:basedOn w:val="Norml"/>
    <w:rsid w:val="005C43FD"/>
    <w:rPr>
      <w:rFonts w:ascii="Times New Roman" w:hAnsi="Times New Roman"/>
      <w:b/>
      <w:caps/>
      <w:sz w:val="22"/>
    </w:rPr>
  </w:style>
  <w:style w:type="paragraph" w:customStyle="1" w:styleId="Egycim">
    <w:name w:val="Egycim"/>
    <w:basedOn w:val="Kiscim"/>
    <w:rsid w:val="005C43FD"/>
    <w:pPr>
      <w:jc w:val="both"/>
    </w:pPr>
    <w:rPr>
      <w:caps/>
      <w:sz w:val="28"/>
    </w:rPr>
  </w:style>
  <w:style w:type="paragraph" w:customStyle="1" w:styleId="Ktcim">
    <w:name w:val="Kétcim"/>
    <w:basedOn w:val="Kiscim"/>
    <w:rsid w:val="005C43FD"/>
    <w:pPr>
      <w:jc w:val="both"/>
    </w:pPr>
    <w:rPr>
      <w:caps/>
    </w:rPr>
  </w:style>
  <w:style w:type="paragraph" w:customStyle="1" w:styleId="Hromcim">
    <w:name w:val="Háromcim"/>
    <w:basedOn w:val="Kiscim"/>
    <w:rsid w:val="005C43FD"/>
    <w:pPr>
      <w:jc w:val="both"/>
    </w:pPr>
  </w:style>
  <w:style w:type="paragraph" w:customStyle="1" w:styleId="Ngycim">
    <w:name w:val="Négycim"/>
    <w:basedOn w:val="Kiscim"/>
    <w:rsid w:val="005C43FD"/>
    <w:pPr>
      <w:jc w:val="both"/>
    </w:pPr>
  </w:style>
  <w:style w:type="paragraph" w:customStyle="1" w:styleId="TJ91">
    <w:name w:val="TJ 91"/>
    <w:basedOn w:val="Norml"/>
    <w:next w:val="Norml"/>
    <w:rsid w:val="005C43FD"/>
    <w:pPr>
      <w:tabs>
        <w:tab w:val="right" w:leader="dot" w:pos="9922"/>
      </w:tabs>
      <w:ind w:left="1600"/>
    </w:pPr>
    <w:rPr>
      <w:rFonts w:ascii="Times New Roman" w:hAnsi="Times New Roman"/>
      <w:sz w:val="20"/>
    </w:rPr>
  </w:style>
  <w:style w:type="paragraph" w:customStyle="1" w:styleId="Szvegtrzs4">
    <w:name w:val="Szövegtörzs 4"/>
    <w:basedOn w:val="Szvegtrzsbehzssal"/>
    <w:rsid w:val="005C43FD"/>
    <w:pPr>
      <w:spacing w:before="120" w:after="120" w:line="360" w:lineRule="auto"/>
      <w:ind w:left="283"/>
    </w:pPr>
  </w:style>
  <w:style w:type="paragraph" w:customStyle="1" w:styleId="Rub4">
    <w:name w:val="Rub4"/>
    <w:basedOn w:val="Norml"/>
    <w:next w:val="Norml"/>
    <w:rsid w:val="005C43FD"/>
    <w:pPr>
      <w:tabs>
        <w:tab w:val="left" w:pos="709"/>
      </w:tabs>
    </w:pPr>
    <w:rPr>
      <w:rFonts w:ascii="Times New Roman" w:hAnsi="Times New Roman"/>
      <w:b/>
      <w:i/>
      <w:sz w:val="20"/>
      <w:lang w:val="en-GB"/>
    </w:rPr>
  </w:style>
  <w:style w:type="paragraph" w:customStyle="1" w:styleId="Szvegtrzsbullet">
    <w:name w:val="Szövegtörzs bullet"/>
    <w:basedOn w:val="Szvegtrzs"/>
    <w:rsid w:val="005C43FD"/>
    <w:pPr>
      <w:tabs>
        <w:tab w:val="right" w:pos="900"/>
        <w:tab w:val="num" w:pos="1068"/>
      </w:tabs>
      <w:spacing w:after="240" w:line="240" w:lineRule="atLeast"/>
      <w:ind w:left="1068" w:hanging="360"/>
    </w:pPr>
    <w:rPr>
      <w:rFonts w:ascii="Times New Roman" w:hAnsi="Times New Roman"/>
      <w:spacing w:val="-5"/>
      <w:sz w:val="24"/>
    </w:rPr>
  </w:style>
  <w:style w:type="paragraph" w:customStyle="1" w:styleId="Tompa">
    <w:name w:val="Tompa"/>
    <w:basedOn w:val="Norml"/>
    <w:rsid w:val="005C43FD"/>
    <w:pPr>
      <w:spacing w:before="120" w:line="300" w:lineRule="atLeast"/>
      <w:jc w:val="both"/>
    </w:pPr>
    <w:rPr>
      <w:rFonts w:ascii="Times New Roman" w:hAnsi="Times New Roman"/>
      <w:kern w:val="24"/>
    </w:rPr>
  </w:style>
  <w:style w:type="paragraph" w:styleId="Kpalrs">
    <w:name w:val="caption"/>
    <w:aliases w:val="Figure 1"/>
    <w:basedOn w:val="Norml"/>
    <w:next w:val="Szvegtrzs"/>
    <w:link w:val="KpalrsChar"/>
    <w:qFormat/>
    <w:rsid w:val="005C43FD"/>
    <w:pPr>
      <w:keepNext/>
      <w:spacing w:before="60" w:after="240" w:line="220" w:lineRule="atLeast"/>
      <w:ind w:left="1920" w:hanging="120"/>
      <w:jc w:val="both"/>
    </w:pPr>
    <w:rPr>
      <w:rFonts w:ascii="Arial Narrow" w:hAnsi="Arial Narrow"/>
      <w:sz w:val="18"/>
    </w:rPr>
  </w:style>
  <w:style w:type="paragraph" w:customStyle="1" w:styleId="text">
    <w:name w:val="text"/>
    <w:rsid w:val="005C43FD"/>
    <w:pPr>
      <w:widowControl w:val="0"/>
      <w:spacing w:before="240" w:line="-240" w:lineRule="auto"/>
      <w:jc w:val="both"/>
    </w:pPr>
    <w:rPr>
      <w:snapToGrid w:val="0"/>
      <w:sz w:val="24"/>
      <w:lang w:val="cs-CZ"/>
    </w:rPr>
  </w:style>
  <w:style w:type="paragraph" w:customStyle="1" w:styleId="tabulka">
    <w:name w:val="tabulka"/>
    <w:basedOn w:val="text-3mezera"/>
    <w:rsid w:val="005C43FD"/>
    <w:pPr>
      <w:widowControl w:val="0"/>
      <w:spacing w:before="120" w:line="-240" w:lineRule="auto"/>
      <w:jc w:val="center"/>
    </w:pPr>
    <w:rPr>
      <w:rFonts w:ascii="Times New Roman" w:hAnsi="Times New Roman" w:cs="Times New Roman"/>
      <w:snapToGrid w:val="0"/>
      <w:sz w:val="20"/>
      <w:szCs w:val="20"/>
    </w:rPr>
  </w:style>
  <w:style w:type="paragraph" w:styleId="Szmozottlista">
    <w:name w:val="List Number"/>
    <w:basedOn w:val="Norml"/>
    <w:rsid w:val="005C43FD"/>
    <w:pPr>
      <w:numPr>
        <w:numId w:val="7"/>
      </w:numPr>
    </w:pPr>
  </w:style>
  <w:style w:type="paragraph" w:customStyle="1" w:styleId="Char1CharCharCharCharCharCharCharChar1CharCharCharCharCharCharCharCharCharCharCharCharCharCharCharCharCharCharChar">
    <w:name w:val="Char1 Char Char Char Char Char Char Char Char1 Char Char Char Char Char Char Char Char Char Char Char Char Char Char Char Char Char Char Char"/>
    <w:basedOn w:val="Norml"/>
    <w:rsid w:val="005C43FD"/>
    <w:pPr>
      <w:spacing w:after="160" w:line="240" w:lineRule="exact"/>
    </w:pPr>
    <w:rPr>
      <w:rFonts w:ascii="Verdana" w:hAnsi="Verdana"/>
      <w:sz w:val="20"/>
      <w:lang w:val="en-US" w:eastAsia="en-US"/>
    </w:rPr>
  </w:style>
  <w:style w:type="character" w:customStyle="1" w:styleId="CmChar3">
    <w:name w:val="Cím Char3"/>
    <w:aliases w:val="Cím Char1 Char,Cím Char Char Char,Cím Char Char2,Cím Char2 Char,Cím Char Char1 Char"/>
    <w:link w:val="Cm"/>
    <w:rsid w:val="005C43FD"/>
    <w:rPr>
      <w:b/>
      <w:sz w:val="28"/>
    </w:rPr>
  </w:style>
  <w:style w:type="paragraph" w:customStyle="1" w:styleId="BodyTextIndent21">
    <w:name w:val="Body Text Indent 21"/>
    <w:basedOn w:val="Norml"/>
    <w:rsid w:val="005C43FD"/>
    <w:pPr>
      <w:ind w:left="426"/>
      <w:jc w:val="both"/>
    </w:pPr>
    <w:rPr>
      <w:rFonts w:ascii="Arial" w:hAnsi="Arial"/>
    </w:rPr>
  </w:style>
  <w:style w:type="paragraph" w:styleId="Listaszerbekezds">
    <w:name w:val="List Paragraph"/>
    <w:aliases w:val="lista_2,List Paragraph,Welt L,bekezdés1,List Paragraph à moi,Dot pt,No Spacing1,List Paragraph Char Char Char,Indicator Text,Numbered Para 1,Bullet List,FooterText,numbered,Paragraphe de liste1,Bulletr List Paragraph,列出段落,列出段落1"/>
    <w:basedOn w:val="Norml"/>
    <w:link w:val="ListaszerbekezdsChar"/>
    <w:uiPriority w:val="34"/>
    <w:qFormat/>
    <w:rsid w:val="005C43FD"/>
    <w:pPr>
      <w:ind w:left="708"/>
    </w:pPr>
  </w:style>
  <w:style w:type="paragraph" w:styleId="NormlWeb">
    <w:name w:val="Normal (Web)"/>
    <w:basedOn w:val="Norml"/>
    <w:uiPriority w:val="99"/>
    <w:rsid w:val="005C43FD"/>
    <w:pPr>
      <w:spacing w:before="100" w:beforeAutospacing="1" w:after="100" w:afterAutospacing="1"/>
    </w:pPr>
    <w:rPr>
      <w:rFonts w:ascii="Times New Roman" w:hAnsi="Times New Roman"/>
      <w:szCs w:val="24"/>
    </w:rPr>
  </w:style>
  <w:style w:type="paragraph" w:styleId="Vltozat">
    <w:name w:val="Revision"/>
    <w:hidden/>
    <w:uiPriority w:val="99"/>
    <w:semiHidden/>
    <w:rsid w:val="005C43FD"/>
    <w:rPr>
      <w:rFonts w:ascii="Myriad_PFL" w:hAnsi="Myriad_PFL"/>
      <w:sz w:val="24"/>
    </w:rPr>
  </w:style>
  <w:style w:type="character" w:customStyle="1" w:styleId="Cmsor3Char">
    <w:name w:val="Címsor 3 Char"/>
    <w:aliases w:val="Okean3 Char,NFÜ Char,Címsor 3 Char Char Char Char,rsd 3 Char Char,NFÜ Char Char Char,Címsor 3 Char1 Char,Címsor 3 Char Char Char1,Okean3 Char Char Char,harmadik lépcsõ Char,KopCat. 3 Char,H3 Char,left I3 Char,Bold 12 Char,L3 Char,h3 Char1"/>
    <w:link w:val="Cmsor3"/>
    <w:rsid w:val="005C43FD"/>
    <w:rPr>
      <w:rFonts w:ascii="Arial" w:hAnsi="Arial"/>
      <w:b/>
      <w:lang w:val="en-GB"/>
    </w:rPr>
  </w:style>
  <w:style w:type="paragraph" w:customStyle="1" w:styleId="Cmsor10">
    <w:name w:val="Címsor1"/>
    <w:basedOn w:val="Cmsor1"/>
    <w:link w:val="Cmsor1Char"/>
    <w:qFormat/>
    <w:rsid w:val="005C43FD"/>
    <w:pPr>
      <w:widowControl w:val="0"/>
      <w:autoSpaceDE w:val="0"/>
      <w:autoSpaceDN w:val="0"/>
      <w:adjustRightInd w:val="0"/>
      <w:spacing w:before="240" w:after="60"/>
      <w:jc w:val="left"/>
    </w:pPr>
    <w:rPr>
      <w:rFonts w:ascii="Times New Roman" w:hAnsi="Times New Roman"/>
      <w:bCs/>
      <w:caps w:val="0"/>
      <w:kern w:val="32"/>
      <w:sz w:val="32"/>
      <w:szCs w:val="24"/>
    </w:rPr>
  </w:style>
  <w:style w:type="character" w:customStyle="1" w:styleId="Cmsor1Char">
    <w:name w:val="Címsor1 Char"/>
    <w:link w:val="Cmsor10"/>
    <w:rsid w:val="005C43FD"/>
    <w:rPr>
      <w:b/>
      <w:bCs/>
      <w:kern w:val="32"/>
      <w:sz w:val="32"/>
      <w:szCs w:val="24"/>
    </w:rPr>
  </w:style>
  <w:style w:type="character" w:customStyle="1" w:styleId="llbChar">
    <w:name w:val="Élőláb Char"/>
    <w:aliases w:val="Footer1 Char"/>
    <w:link w:val="llb"/>
    <w:uiPriority w:val="99"/>
    <w:rsid w:val="005C43FD"/>
    <w:rPr>
      <w:rFonts w:ascii="Myriad_PFL" w:hAnsi="Myriad_PFL"/>
      <w:sz w:val="24"/>
    </w:rPr>
  </w:style>
  <w:style w:type="paragraph" w:customStyle="1" w:styleId="Szvegtrzs1">
    <w:name w:val="Szövegtörzs1"/>
    <w:rsid w:val="005C43FD"/>
    <w:pPr>
      <w:widowControl w:val="0"/>
      <w:ind w:firstLine="480"/>
    </w:pPr>
    <w:rPr>
      <w:snapToGrid w:val="0"/>
      <w:color w:val="000000"/>
      <w:sz w:val="24"/>
    </w:rPr>
  </w:style>
  <w:style w:type="paragraph" w:customStyle="1" w:styleId="felsorol">
    <w:name w:val="felsorol"/>
    <w:basedOn w:val="Norml"/>
    <w:rsid w:val="005C43FD"/>
    <w:pPr>
      <w:numPr>
        <w:numId w:val="3"/>
      </w:numPr>
      <w:spacing w:before="120" w:after="120"/>
      <w:jc w:val="both"/>
    </w:pPr>
    <w:rPr>
      <w:rFonts w:ascii="Times New Roman" w:hAnsi="Times New Roman"/>
      <w:sz w:val="26"/>
      <w:szCs w:val="26"/>
    </w:rPr>
  </w:style>
  <w:style w:type="paragraph" w:customStyle="1" w:styleId="Text2">
    <w:name w:val="Text 2"/>
    <w:basedOn w:val="Norml"/>
    <w:rsid w:val="005C43FD"/>
    <w:pPr>
      <w:numPr>
        <w:numId w:val="8"/>
      </w:numPr>
      <w:tabs>
        <w:tab w:val="clear" w:pos="360"/>
        <w:tab w:val="left" w:pos="2161"/>
      </w:tabs>
      <w:spacing w:after="240"/>
      <w:ind w:left="1202" w:firstLine="0"/>
      <w:jc w:val="both"/>
    </w:pPr>
    <w:rPr>
      <w:rFonts w:ascii="Arial" w:hAnsi="Arial" w:cs="Arial"/>
      <w:sz w:val="20"/>
      <w:lang w:val="en-GB"/>
    </w:rPr>
  </w:style>
  <w:style w:type="paragraph" w:customStyle="1" w:styleId="Nadia">
    <w:name w:val="Nadia"/>
    <w:basedOn w:val="Norml"/>
    <w:rsid w:val="005C43FD"/>
    <w:pPr>
      <w:spacing w:after="240"/>
      <w:jc w:val="both"/>
    </w:pPr>
    <w:rPr>
      <w:rFonts w:ascii="Arial" w:hAnsi="Arial" w:cs="Arial"/>
      <w:sz w:val="22"/>
      <w:szCs w:val="22"/>
      <w:lang w:val="en-GB" w:eastAsia="en-US"/>
    </w:rPr>
  </w:style>
  <w:style w:type="paragraph" w:styleId="Csakszveg">
    <w:name w:val="Plain Text"/>
    <w:basedOn w:val="Norml"/>
    <w:link w:val="CsakszvegChar"/>
    <w:uiPriority w:val="99"/>
    <w:unhideWhenUsed/>
    <w:rsid w:val="005C43FD"/>
    <w:rPr>
      <w:rFonts w:ascii="Consolas" w:eastAsia="Calibri" w:hAnsi="Consolas"/>
      <w:sz w:val="21"/>
      <w:szCs w:val="21"/>
      <w:lang w:eastAsia="en-US"/>
    </w:rPr>
  </w:style>
  <w:style w:type="character" w:customStyle="1" w:styleId="CsakszvegChar">
    <w:name w:val="Csak szöveg Char"/>
    <w:link w:val="Csakszveg"/>
    <w:uiPriority w:val="99"/>
    <w:rsid w:val="005C43FD"/>
    <w:rPr>
      <w:rFonts w:ascii="Consolas" w:eastAsia="Calibri" w:hAnsi="Consolas"/>
      <w:sz w:val="21"/>
      <w:szCs w:val="21"/>
      <w:lang w:eastAsia="en-US"/>
    </w:rPr>
  </w:style>
  <w:style w:type="character" w:customStyle="1" w:styleId="SzvegtrzsChar">
    <w:name w:val="Szövegtörzs Char"/>
    <w:aliases w:val="Szövegtörzs Char1 Char1,Szövegtörzs Char Char Char1,Szövegtörzs Char1 Char Char1,Szövegtörzs Char Char Char Char1,Szövegtörzs Char1 Char Char Char,Szövegtörzs Char Char Char Char Char1,Szövegtörzs Char Char1 Char"/>
    <w:link w:val="Szvegtrzs"/>
    <w:rsid w:val="005C43FD"/>
    <w:rPr>
      <w:rFonts w:ascii="Arial" w:hAnsi="Arial"/>
    </w:rPr>
  </w:style>
  <w:style w:type="character" w:customStyle="1" w:styleId="JegyzetszvegChar">
    <w:name w:val="Jegyzetszöveg Char"/>
    <w:aliases w:val=" Char3 Char,Char3 Char,Char Char Char Char2 Char, Char11 Char,Char8 Char,Char11 Char Char,Char11 Char2"/>
    <w:link w:val="Jegyzetszveg"/>
    <w:uiPriority w:val="99"/>
    <w:rsid w:val="005C43FD"/>
    <w:rPr>
      <w:rFonts w:ascii="Myriad_PFL" w:hAnsi="Myriad_PFL"/>
    </w:rPr>
  </w:style>
  <w:style w:type="character" w:customStyle="1" w:styleId="lfejChar">
    <w:name w:val="Élőfej Char"/>
    <w:aliases w:val="Header1 Char1,ƒl?fej Char,Header1 Char Char Char Char,Header1 Char Char1,Header1 Char Char Char1,*Header Char,hd Char,he Char Char"/>
    <w:link w:val="lfej"/>
    <w:rsid w:val="005C43FD"/>
    <w:rPr>
      <w:rFonts w:ascii="Arial" w:hAnsi="Arial"/>
      <w:snapToGrid w:val="0"/>
      <w:lang w:val="sv-SE"/>
    </w:rPr>
  </w:style>
  <w:style w:type="character" w:customStyle="1" w:styleId="Cmsor1Char2">
    <w:name w:val="Címsor 1 Char2"/>
    <w:aliases w:val="Okean1 Char,Címsor 1 Char1 Char,Címsor 1 Char Char Char,Címsor 1 Char Char1,Okean Címsor 1 Char,Címsor 11 Char,Heading 1 Char Char"/>
    <w:link w:val="Cmsor1"/>
    <w:rsid w:val="005C43FD"/>
    <w:rPr>
      <w:rFonts w:ascii="Arial" w:hAnsi="Arial"/>
      <w:b/>
      <w:caps/>
    </w:rPr>
  </w:style>
  <w:style w:type="paragraph" w:customStyle="1" w:styleId="Cmsor40">
    <w:name w:val="Címsor4"/>
    <w:basedOn w:val="Cmsor1"/>
    <w:rsid w:val="005C43FD"/>
    <w:pPr>
      <w:spacing w:before="240" w:after="240"/>
    </w:pPr>
    <w:rPr>
      <w:rFonts w:ascii="Times New Roman" w:hAnsi="Times New Roman" w:cs="Arial"/>
      <w:b w:val="0"/>
      <w:bCs/>
      <w:caps w:val="0"/>
      <w:kern w:val="32"/>
      <w:sz w:val="26"/>
      <w:szCs w:val="32"/>
    </w:rPr>
  </w:style>
  <w:style w:type="paragraph" w:customStyle="1" w:styleId="Norml1">
    <w:name w:val="Normál1"/>
    <w:basedOn w:val="Norml"/>
    <w:uiPriority w:val="99"/>
    <w:rsid w:val="005C43FD"/>
    <w:pPr>
      <w:spacing w:line="360" w:lineRule="auto"/>
      <w:jc w:val="both"/>
    </w:pPr>
    <w:rPr>
      <w:rFonts w:ascii="Times New Roman" w:hAnsi="Times New Roman"/>
      <w:sz w:val="26"/>
      <w:szCs w:val="26"/>
    </w:rPr>
  </w:style>
  <w:style w:type="paragraph" w:customStyle="1" w:styleId="Listaszerbekezds1">
    <w:name w:val="Listaszerű bekezdés1"/>
    <w:basedOn w:val="Norml"/>
    <w:qFormat/>
    <w:rsid w:val="005C43FD"/>
    <w:pPr>
      <w:ind w:left="720"/>
      <w:contextualSpacing/>
      <w:jc w:val="both"/>
    </w:pPr>
    <w:rPr>
      <w:rFonts w:ascii="Times New Roman" w:hAnsi="Times New Roman"/>
      <w:szCs w:val="24"/>
    </w:rPr>
  </w:style>
  <w:style w:type="character" w:customStyle="1" w:styleId="apple-style-span">
    <w:name w:val="apple-style-span"/>
    <w:basedOn w:val="Bekezdsalapbettpusa"/>
    <w:rsid w:val="005C43FD"/>
  </w:style>
  <w:style w:type="paragraph" w:customStyle="1" w:styleId="Felsorolasabc">
    <w:name w:val="Felsorolas abc"/>
    <w:basedOn w:val="Norml"/>
    <w:rsid w:val="005C43FD"/>
    <w:pPr>
      <w:tabs>
        <w:tab w:val="num" w:pos="2160"/>
      </w:tabs>
      <w:spacing w:after="240"/>
      <w:ind w:left="2160" w:hanging="360"/>
      <w:jc w:val="both"/>
    </w:pPr>
    <w:rPr>
      <w:rFonts w:ascii="Arial" w:hAnsi="Arial"/>
      <w:sz w:val="20"/>
      <w:szCs w:val="24"/>
    </w:rPr>
  </w:style>
  <w:style w:type="paragraph" w:customStyle="1" w:styleId="Normszmozott">
    <w:name w:val="Norm számozott"/>
    <w:basedOn w:val="Norml"/>
    <w:rsid w:val="005C43FD"/>
    <w:pPr>
      <w:tabs>
        <w:tab w:val="num" w:pos="360"/>
      </w:tabs>
      <w:spacing w:after="240"/>
      <w:jc w:val="both"/>
    </w:pPr>
    <w:rPr>
      <w:rFonts w:ascii="Arial" w:hAnsi="Arial"/>
      <w:sz w:val="20"/>
      <w:szCs w:val="24"/>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 Char Char1"/>
    <w:basedOn w:val="Bekezdsalapbettpusa"/>
    <w:link w:val="Lbjegyzetszveg"/>
    <w:uiPriority w:val="99"/>
    <w:rsid w:val="005C43FD"/>
  </w:style>
  <w:style w:type="paragraph" w:customStyle="1" w:styleId="felsorols1">
    <w:name w:val="felsorolás1"/>
    <w:basedOn w:val="Norml"/>
    <w:rsid w:val="005C43FD"/>
    <w:pPr>
      <w:numPr>
        <w:numId w:val="9"/>
      </w:numPr>
      <w:spacing w:after="60"/>
      <w:jc w:val="both"/>
    </w:pPr>
    <w:rPr>
      <w:rFonts w:ascii="Times New Roman" w:hAnsi="Times New Roman"/>
      <w:szCs w:val="24"/>
    </w:rPr>
  </w:style>
  <w:style w:type="character" w:customStyle="1" w:styleId="cm4">
    <w:name w:val="cím4"/>
    <w:rsid w:val="005C43FD"/>
    <w:rPr>
      <w:b/>
      <w:bCs/>
      <w:i/>
      <w:iCs/>
    </w:rPr>
  </w:style>
  <w:style w:type="paragraph" w:customStyle="1" w:styleId="StlusFelsorolas10ptAutomatikusUtna6pt">
    <w:name w:val="Stílus _Felsorolas + 10 pt Automatikus Utána:  6 pt"/>
    <w:basedOn w:val="OkeanFelsorolas"/>
    <w:rsid w:val="005C43FD"/>
    <w:pPr>
      <w:numPr>
        <w:numId w:val="0"/>
      </w:numPr>
      <w:tabs>
        <w:tab w:val="num" w:pos="851"/>
      </w:tabs>
      <w:spacing w:before="120" w:line="240" w:lineRule="auto"/>
      <w:ind w:left="851" w:hanging="567"/>
    </w:pPr>
    <w:rPr>
      <w:rFonts w:ascii="Times New Roman" w:hAnsi="Times New Roman"/>
      <w:sz w:val="20"/>
    </w:rPr>
  </w:style>
  <w:style w:type="paragraph" w:customStyle="1" w:styleId="StlusOkeFelsorolas10ptAutomatikus">
    <w:name w:val="Stílus OkeFelsorolas + 10 pt Automatikus"/>
    <w:basedOn w:val="OkeanFelsorolas"/>
    <w:rsid w:val="005C43FD"/>
    <w:pPr>
      <w:numPr>
        <w:numId w:val="0"/>
      </w:numPr>
      <w:tabs>
        <w:tab w:val="num" w:pos="851"/>
      </w:tabs>
      <w:spacing w:before="120" w:after="0" w:line="240" w:lineRule="auto"/>
      <w:ind w:left="851" w:hanging="567"/>
    </w:pPr>
    <w:rPr>
      <w:rFonts w:ascii="Times New Roman" w:hAnsi="Times New Roman" w:cs="Arial"/>
      <w:sz w:val="20"/>
    </w:rPr>
  </w:style>
  <w:style w:type="paragraph" w:customStyle="1" w:styleId="tabli">
    <w:name w:val="tabli"/>
    <w:basedOn w:val="Norml"/>
    <w:rsid w:val="005C43FD"/>
    <w:pPr>
      <w:ind w:right="50"/>
      <w:jc w:val="both"/>
    </w:pPr>
    <w:rPr>
      <w:rFonts w:ascii="Times New Roman" w:hAnsi="Times New Roman"/>
      <w:sz w:val="20"/>
      <w:szCs w:val="24"/>
    </w:rPr>
  </w:style>
  <w:style w:type="paragraph" w:customStyle="1" w:styleId="Stlus3">
    <w:name w:val="Stílus3"/>
    <w:basedOn w:val="Norml"/>
    <w:rsid w:val="005C43FD"/>
    <w:pPr>
      <w:jc w:val="both"/>
    </w:pPr>
    <w:rPr>
      <w:rFonts w:ascii="Times New Roman" w:hAnsi="Times New Roman"/>
      <w:szCs w:val="24"/>
    </w:rPr>
  </w:style>
  <w:style w:type="paragraph" w:customStyle="1" w:styleId="bek">
    <w:name w:val="bek"/>
    <w:basedOn w:val="Norml"/>
    <w:rsid w:val="005C43FD"/>
    <w:pPr>
      <w:numPr>
        <w:numId w:val="10"/>
      </w:numPr>
      <w:spacing w:after="160"/>
      <w:jc w:val="both"/>
    </w:pPr>
    <w:rPr>
      <w:rFonts w:ascii="Times New Roman" w:hAnsi="Times New Roman"/>
      <w:szCs w:val="24"/>
    </w:rPr>
  </w:style>
  <w:style w:type="paragraph" w:customStyle="1" w:styleId="bra0">
    <w:name w:val="ábra"/>
    <w:basedOn w:val="Norml"/>
    <w:rsid w:val="005C43FD"/>
    <w:pPr>
      <w:spacing w:after="120"/>
      <w:jc w:val="center"/>
    </w:pPr>
    <w:rPr>
      <w:rFonts w:ascii="Times New Roman" w:hAnsi="Times New Roman"/>
      <w:b/>
      <w:bCs/>
      <w:sz w:val="20"/>
    </w:rPr>
  </w:style>
  <w:style w:type="paragraph" w:customStyle="1" w:styleId="OkeanDolt">
    <w:name w:val="Okean_Dolt"/>
    <w:basedOn w:val="Norml"/>
    <w:rsid w:val="005C43FD"/>
    <w:pPr>
      <w:spacing w:before="120" w:line="360" w:lineRule="exact"/>
      <w:ind w:left="113"/>
      <w:jc w:val="both"/>
    </w:pPr>
    <w:rPr>
      <w:rFonts w:ascii="Arial" w:hAnsi="Arial" w:cs="Arial"/>
      <w:i/>
      <w:iCs/>
      <w:noProof/>
      <w:sz w:val="22"/>
      <w:szCs w:val="24"/>
    </w:rPr>
  </w:style>
  <w:style w:type="paragraph" w:styleId="brajegyzk">
    <w:name w:val="table of figures"/>
    <w:basedOn w:val="Norml"/>
    <w:next w:val="Norml"/>
    <w:rsid w:val="005C43FD"/>
    <w:pPr>
      <w:spacing w:line="360" w:lineRule="exact"/>
      <w:ind w:left="400" w:hanging="400"/>
      <w:jc w:val="both"/>
    </w:pPr>
    <w:rPr>
      <w:rFonts w:ascii="Arial" w:hAnsi="Arial"/>
      <w:sz w:val="22"/>
      <w:szCs w:val="24"/>
    </w:rPr>
  </w:style>
  <w:style w:type="paragraph" w:customStyle="1" w:styleId="AFelsorolas">
    <w:name w:val="AFelsorolas"/>
    <w:basedOn w:val="Szvegtrzs"/>
    <w:rsid w:val="005C43FD"/>
    <w:pPr>
      <w:tabs>
        <w:tab w:val="num" w:pos="720"/>
      </w:tabs>
      <w:ind w:left="720" w:hanging="180"/>
      <w:jc w:val="left"/>
    </w:pPr>
    <w:rPr>
      <w:rFonts w:cs="Arial"/>
      <w:lang w:val="en-GB"/>
    </w:rPr>
  </w:style>
  <w:style w:type="paragraph" w:customStyle="1" w:styleId="Bullet1">
    <w:name w:val="Bullet 1"/>
    <w:basedOn w:val="Norml"/>
    <w:rsid w:val="005C43FD"/>
    <w:pPr>
      <w:tabs>
        <w:tab w:val="left" w:pos="1134"/>
      </w:tabs>
      <w:spacing w:after="120"/>
      <w:jc w:val="both"/>
    </w:pPr>
    <w:rPr>
      <w:rFonts w:ascii="Arial" w:hAnsi="Arial"/>
      <w:sz w:val="20"/>
      <w:lang w:val="en-US"/>
    </w:rPr>
  </w:style>
  <w:style w:type="paragraph" w:styleId="Trgymutat1">
    <w:name w:val="index 1"/>
    <w:basedOn w:val="Norml"/>
    <w:next w:val="Norml"/>
    <w:autoRedefine/>
    <w:rsid w:val="005C43FD"/>
    <w:pPr>
      <w:spacing w:after="240"/>
      <w:ind w:left="240" w:hanging="240"/>
      <w:jc w:val="both"/>
    </w:pPr>
    <w:rPr>
      <w:rFonts w:ascii="Arial" w:hAnsi="Arial"/>
      <w:sz w:val="20"/>
      <w:lang w:val="en-GB"/>
    </w:rPr>
  </w:style>
  <w:style w:type="paragraph" w:styleId="Trgymutatcm">
    <w:name w:val="index heading"/>
    <w:basedOn w:val="Norml"/>
    <w:next w:val="Trgymutat1"/>
    <w:rsid w:val="005C43FD"/>
    <w:pPr>
      <w:spacing w:after="240"/>
      <w:jc w:val="both"/>
    </w:pPr>
    <w:rPr>
      <w:rFonts w:ascii="Arial" w:hAnsi="Arial"/>
      <w:b/>
      <w:sz w:val="20"/>
      <w:lang w:val="en-GB"/>
    </w:rPr>
  </w:style>
  <w:style w:type="paragraph" w:customStyle="1" w:styleId="Norm1">
    <w:name w:val="Norm1"/>
    <w:basedOn w:val="Norml"/>
    <w:rsid w:val="005C43FD"/>
    <w:pPr>
      <w:tabs>
        <w:tab w:val="left" w:pos="1134"/>
      </w:tabs>
      <w:spacing w:after="120"/>
      <w:ind w:left="357"/>
      <w:jc w:val="both"/>
    </w:pPr>
    <w:rPr>
      <w:rFonts w:ascii="Arial" w:hAnsi="Arial"/>
      <w:sz w:val="20"/>
      <w:lang w:val="en-US"/>
    </w:rPr>
  </w:style>
  <w:style w:type="paragraph" w:customStyle="1" w:styleId="Blockquote">
    <w:name w:val="Blockquote"/>
    <w:basedOn w:val="Norml"/>
    <w:rsid w:val="005C43FD"/>
    <w:pPr>
      <w:widowControl w:val="0"/>
      <w:spacing w:before="100" w:after="100"/>
      <w:ind w:left="360" w:right="360"/>
    </w:pPr>
    <w:rPr>
      <w:rFonts w:ascii="Arial" w:hAnsi="Arial" w:cs="Arial"/>
      <w:sz w:val="20"/>
      <w:lang w:val="en-US" w:eastAsia="en-US"/>
    </w:rPr>
  </w:style>
  <w:style w:type="paragraph" w:customStyle="1" w:styleId="ADolt">
    <w:name w:val="ADolt"/>
    <w:basedOn w:val="AVastag"/>
    <w:rsid w:val="005C43FD"/>
    <w:pPr>
      <w:spacing w:after="0"/>
      <w:ind w:left="113"/>
    </w:pPr>
    <w:rPr>
      <w:b w:val="0"/>
      <w:i/>
    </w:rPr>
  </w:style>
  <w:style w:type="paragraph" w:customStyle="1" w:styleId="ABehuzas">
    <w:name w:val="ABehuzas"/>
    <w:basedOn w:val="Szvegtrzs"/>
    <w:rsid w:val="005C43FD"/>
    <w:pPr>
      <w:ind w:left="567"/>
      <w:jc w:val="left"/>
    </w:pPr>
    <w:rPr>
      <w:rFonts w:cs="Arial"/>
      <w:lang w:val="en-GB"/>
    </w:rPr>
  </w:style>
  <w:style w:type="character" w:styleId="Kiemels">
    <w:name w:val="Emphasis"/>
    <w:qFormat/>
    <w:rsid w:val="005C43FD"/>
    <w:rPr>
      <w:i/>
      <w:iCs/>
    </w:rPr>
  </w:style>
  <w:style w:type="paragraph" w:customStyle="1" w:styleId="ZU">
    <w:name w:val="Z_U"/>
    <w:basedOn w:val="Norml"/>
    <w:rsid w:val="005C43FD"/>
    <w:rPr>
      <w:rFonts w:ascii="Arial" w:hAnsi="Arial"/>
      <w:b/>
      <w:sz w:val="16"/>
      <w:lang w:val="fr-FR"/>
    </w:rPr>
  </w:style>
  <w:style w:type="paragraph" w:customStyle="1" w:styleId="Rub2">
    <w:name w:val="Rub2"/>
    <w:basedOn w:val="Norml"/>
    <w:next w:val="Norml"/>
    <w:rsid w:val="005C43FD"/>
    <w:pPr>
      <w:keepNext/>
      <w:tabs>
        <w:tab w:val="left" w:pos="709"/>
        <w:tab w:val="left" w:pos="5670"/>
        <w:tab w:val="left" w:pos="6663"/>
        <w:tab w:val="left" w:pos="7088"/>
      </w:tabs>
      <w:ind w:right="-595"/>
    </w:pPr>
    <w:rPr>
      <w:rFonts w:ascii="Times New Roman" w:hAnsi="Times New Roman"/>
      <w:smallCaps/>
      <w:sz w:val="20"/>
      <w:lang w:val="en-GB"/>
    </w:rPr>
  </w:style>
  <w:style w:type="paragraph" w:customStyle="1" w:styleId="Buborkszveg1">
    <w:name w:val="Buborékszöveg1"/>
    <w:basedOn w:val="Norml"/>
    <w:semiHidden/>
    <w:rsid w:val="005C43FD"/>
    <w:pPr>
      <w:spacing w:line="360" w:lineRule="exact"/>
      <w:jc w:val="both"/>
    </w:pPr>
    <w:rPr>
      <w:rFonts w:ascii="Tahoma" w:hAnsi="Tahoma" w:cs="Tahoma"/>
      <w:sz w:val="16"/>
      <w:szCs w:val="16"/>
    </w:rPr>
  </w:style>
  <w:style w:type="paragraph" w:customStyle="1" w:styleId="Logo">
    <w:name w:val="Logo"/>
    <w:basedOn w:val="Norml"/>
    <w:rsid w:val="005C43FD"/>
    <w:rPr>
      <w:rFonts w:ascii="Times New Roman" w:hAnsi="Times New Roman"/>
      <w:lang w:val="fr-FR" w:eastAsia="en-GB"/>
    </w:rPr>
  </w:style>
  <w:style w:type="paragraph" w:customStyle="1" w:styleId="Rub1">
    <w:name w:val="Rub1"/>
    <w:basedOn w:val="Norml"/>
    <w:rsid w:val="005C43FD"/>
    <w:pPr>
      <w:tabs>
        <w:tab w:val="left" w:pos="1276"/>
      </w:tabs>
      <w:jc w:val="both"/>
    </w:pPr>
    <w:rPr>
      <w:rFonts w:ascii="Times New Roman" w:hAnsi="Times New Roman"/>
      <w:b/>
      <w:smallCaps/>
      <w:sz w:val="20"/>
      <w:lang w:val="en-GB" w:eastAsia="en-GB"/>
    </w:rPr>
  </w:style>
  <w:style w:type="paragraph" w:customStyle="1" w:styleId="BalloonText1">
    <w:name w:val="Balloon Text1"/>
    <w:basedOn w:val="Norml"/>
    <w:semiHidden/>
    <w:rsid w:val="005C43FD"/>
    <w:rPr>
      <w:rFonts w:ascii="Tahoma" w:hAnsi="Tahoma" w:cs="Tahoma"/>
      <w:sz w:val="16"/>
      <w:szCs w:val="16"/>
      <w:lang w:val="en-GB" w:eastAsia="en-GB"/>
    </w:rPr>
  </w:style>
  <w:style w:type="character" w:customStyle="1" w:styleId="Marker">
    <w:name w:val="Marker"/>
    <w:rsid w:val="005C43FD"/>
    <w:rPr>
      <w:color w:val="0000FF"/>
    </w:rPr>
  </w:style>
  <w:style w:type="paragraph" w:customStyle="1" w:styleId="bodytextChar">
    <w:name w:val="body text Char"/>
    <w:basedOn w:val="Norml"/>
    <w:rsid w:val="005C43FD"/>
    <w:pPr>
      <w:widowControl w:val="0"/>
      <w:overflowPunct w:val="0"/>
      <w:autoSpaceDE w:val="0"/>
      <w:autoSpaceDN w:val="0"/>
      <w:adjustRightInd w:val="0"/>
      <w:spacing w:before="120" w:after="120" w:line="360" w:lineRule="atLeast"/>
      <w:ind w:left="425"/>
      <w:jc w:val="both"/>
      <w:textAlignment w:val="baseline"/>
    </w:pPr>
    <w:rPr>
      <w:rFonts w:ascii="Arial" w:hAnsi="Arial" w:cs="Arial"/>
      <w:sz w:val="20"/>
    </w:rPr>
  </w:style>
  <w:style w:type="paragraph" w:styleId="Szmozottlista3">
    <w:name w:val="List Number 3"/>
    <w:basedOn w:val="Norml"/>
    <w:rsid w:val="005C43FD"/>
    <w:pPr>
      <w:tabs>
        <w:tab w:val="num" w:pos="572"/>
      </w:tabs>
      <w:ind w:left="572" w:hanging="360"/>
    </w:pPr>
    <w:rPr>
      <w:rFonts w:ascii="Times New Roman" w:hAnsi="Times New Roman"/>
      <w:sz w:val="20"/>
    </w:rPr>
  </w:style>
  <w:style w:type="paragraph" w:customStyle="1" w:styleId="Szvegtrzs211">
    <w:name w:val="Szövegtörzs 211"/>
    <w:basedOn w:val="Norml"/>
    <w:rsid w:val="005C43FD"/>
    <w:pPr>
      <w:suppressAutoHyphens/>
      <w:spacing w:after="120" w:line="480" w:lineRule="auto"/>
    </w:pPr>
    <w:rPr>
      <w:rFonts w:ascii="Times New Roman" w:hAnsi="Times New Roman"/>
      <w:szCs w:val="24"/>
      <w:lang w:eastAsia="ar-SA"/>
    </w:rPr>
  </w:style>
  <w:style w:type="paragraph" w:customStyle="1" w:styleId="Annexetitle">
    <w:name w:val="Annexe_title"/>
    <w:basedOn w:val="Cmsor1"/>
    <w:next w:val="Norml"/>
    <w:autoRedefine/>
    <w:rsid w:val="005C43FD"/>
    <w:pPr>
      <w:keepNext w:val="0"/>
      <w:tabs>
        <w:tab w:val="left" w:pos="1701"/>
        <w:tab w:val="left" w:pos="2552"/>
      </w:tabs>
      <w:spacing w:before="240" w:after="240"/>
      <w:outlineLvl w:val="9"/>
    </w:pPr>
    <w:rPr>
      <w:rFonts w:cs="Arial"/>
      <w:sz w:val="24"/>
    </w:rPr>
  </w:style>
  <w:style w:type="paragraph" w:customStyle="1" w:styleId="NormlRomanPS">
    <w:name w:val="Normál + Roman PS"/>
    <w:aliases w:val="10 pt"/>
    <w:basedOn w:val="Norml"/>
    <w:rsid w:val="005C43FD"/>
    <w:pPr>
      <w:spacing w:line="360" w:lineRule="exact"/>
      <w:jc w:val="both"/>
    </w:pPr>
    <w:rPr>
      <w:rFonts w:ascii="Roman PS" w:hAnsi="Roman PS"/>
      <w:sz w:val="20"/>
      <w:szCs w:val="24"/>
    </w:rPr>
  </w:style>
  <w:style w:type="paragraph" w:customStyle="1" w:styleId="Char1CharCharChar">
    <w:name w:val="Char1 Char Char Char"/>
    <w:basedOn w:val="Norml"/>
    <w:rsid w:val="005C43FD"/>
    <w:pPr>
      <w:spacing w:after="160" w:line="240" w:lineRule="exact"/>
    </w:pPr>
    <w:rPr>
      <w:rFonts w:ascii="Verdana" w:hAnsi="Verdana"/>
      <w:sz w:val="20"/>
      <w:lang w:val="en-US" w:eastAsia="en-US"/>
    </w:rPr>
  </w:style>
  <w:style w:type="paragraph" w:customStyle="1" w:styleId="StlusCmsor2">
    <w:name w:val="Stílus Címsor 2"/>
    <w:basedOn w:val="Cmsor2"/>
    <w:rsid w:val="005C43FD"/>
    <w:pPr>
      <w:spacing w:before="120" w:after="120"/>
      <w:ind w:left="0"/>
      <w:jc w:val="both"/>
    </w:pPr>
    <w:rPr>
      <w:rFonts w:ascii="Times New Roman" w:hAnsi="Times New Roman" w:cs="Arial"/>
      <w:bCs/>
      <w:iCs/>
      <w:sz w:val="28"/>
      <w:szCs w:val="28"/>
    </w:rPr>
  </w:style>
  <w:style w:type="paragraph" w:styleId="Feladcmebortkon">
    <w:name w:val="envelope return"/>
    <w:basedOn w:val="Norml"/>
    <w:rsid w:val="005C43FD"/>
    <w:pPr>
      <w:jc w:val="both"/>
    </w:pPr>
    <w:rPr>
      <w:rFonts w:ascii="Times New Roman" w:hAnsi="Times New Roman"/>
      <w:sz w:val="20"/>
    </w:rPr>
  </w:style>
  <w:style w:type="paragraph" w:customStyle="1" w:styleId="CharCharCharCharCharCharCharChar2Char">
    <w:name w:val="Char Char Char Char Char Char Char Char2 Char"/>
    <w:basedOn w:val="Norml"/>
    <w:rsid w:val="005C43FD"/>
    <w:pPr>
      <w:spacing w:after="160" w:line="240" w:lineRule="exact"/>
    </w:pPr>
    <w:rPr>
      <w:rFonts w:ascii="Tahoma" w:hAnsi="Tahoma"/>
      <w:sz w:val="20"/>
      <w:lang w:val="en-US" w:eastAsia="en-US"/>
    </w:rPr>
  </w:style>
  <w:style w:type="paragraph" w:customStyle="1" w:styleId="Char1">
    <w:name w:val="Char1"/>
    <w:basedOn w:val="Szvegtrzs"/>
    <w:rsid w:val="005C43FD"/>
    <w:pPr>
      <w:spacing w:before="120" w:after="240" w:line="240" w:lineRule="exact"/>
      <w:contextualSpacing/>
    </w:pPr>
    <w:rPr>
      <w:rFonts w:ascii="Times New Roman" w:hAnsi="Times New Roman" w:cs="Arial"/>
      <w:b/>
      <w:bCs/>
      <w:iCs/>
      <w:sz w:val="24"/>
      <w:szCs w:val="24"/>
    </w:rPr>
  </w:style>
  <w:style w:type="paragraph" w:customStyle="1" w:styleId="CharCharChar1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w:basedOn w:val="Norml"/>
    <w:rsid w:val="005C43FD"/>
    <w:pPr>
      <w:spacing w:after="160" w:line="240" w:lineRule="exact"/>
    </w:pPr>
    <w:rPr>
      <w:rFonts w:ascii="Tahoma" w:hAnsi="Tahoma"/>
      <w:sz w:val="22"/>
      <w:szCs w:val="24"/>
      <w:lang w:val="en-US" w:eastAsia="en-US"/>
    </w:rPr>
  </w:style>
  <w:style w:type="numbering" w:customStyle="1" w:styleId="Stlus7">
    <w:name w:val="Stílus7"/>
    <w:rsid w:val="005C43FD"/>
    <w:pPr>
      <w:numPr>
        <w:numId w:val="11"/>
      </w:numPr>
    </w:pPr>
  </w:style>
  <w:style w:type="paragraph" w:styleId="Tartalomjegyzkcmsora">
    <w:name w:val="TOC Heading"/>
    <w:basedOn w:val="Cmsor1"/>
    <w:next w:val="Norml"/>
    <w:uiPriority w:val="39"/>
    <w:qFormat/>
    <w:rsid w:val="005C43FD"/>
    <w:pPr>
      <w:keepLines/>
      <w:spacing w:before="480" w:line="276" w:lineRule="auto"/>
      <w:jc w:val="left"/>
      <w:outlineLvl w:val="9"/>
    </w:pPr>
    <w:rPr>
      <w:rFonts w:ascii="Cambria" w:hAnsi="Cambria"/>
      <w:bCs/>
      <w:caps w:val="0"/>
      <w:color w:val="365F91"/>
      <w:sz w:val="28"/>
      <w:szCs w:val="28"/>
      <w:lang w:eastAsia="en-US"/>
    </w:rPr>
  </w:style>
  <w:style w:type="paragraph" w:customStyle="1" w:styleId="CharCharCharCharCharChar1CharCharCharCharCharCharCharCharCharCharCharCharChar">
    <w:name w:val="Char Char Char Char Char Char1 Char Char Char Char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CharCharChar">
    <w:name w:val="Char Char Char Char Char Char Char Char Char"/>
    <w:basedOn w:val="Norml"/>
    <w:rsid w:val="005C43FD"/>
    <w:pPr>
      <w:spacing w:after="160" w:line="240" w:lineRule="exact"/>
    </w:pPr>
    <w:rPr>
      <w:rFonts w:ascii="Tahoma" w:hAnsi="Tahoma"/>
      <w:sz w:val="20"/>
      <w:lang w:val="en-US" w:eastAsia="en-US"/>
    </w:rPr>
  </w:style>
  <w:style w:type="paragraph" w:customStyle="1" w:styleId="style16">
    <w:name w:val="style16"/>
    <w:basedOn w:val="Norml"/>
    <w:rsid w:val="005C43FD"/>
    <w:rPr>
      <w:rFonts w:ascii="Arial" w:hAnsi="Arial" w:cs="Arial"/>
      <w:szCs w:val="24"/>
    </w:rPr>
  </w:style>
  <w:style w:type="character" w:customStyle="1" w:styleId="bot">
    <w:name w:val="bot"/>
    <w:basedOn w:val="Bekezdsalapbettpusa"/>
    <w:rsid w:val="005C43FD"/>
  </w:style>
  <w:style w:type="paragraph" w:customStyle="1" w:styleId="Style11">
    <w:name w:val="Style 11"/>
    <w:rsid w:val="005C43FD"/>
    <w:pPr>
      <w:widowControl w:val="0"/>
      <w:autoSpaceDE w:val="0"/>
      <w:autoSpaceDN w:val="0"/>
      <w:adjustRightInd w:val="0"/>
    </w:pPr>
  </w:style>
  <w:style w:type="paragraph" w:customStyle="1" w:styleId="Style20">
    <w:name w:val="Style 20"/>
    <w:rsid w:val="005C43FD"/>
    <w:pPr>
      <w:widowControl w:val="0"/>
      <w:autoSpaceDE w:val="0"/>
      <w:autoSpaceDN w:val="0"/>
      <w:adjustRightInd w:val="0"/>
    </w:pPr>
  </w:style>
  <w:style w:type="character" w:customStyle="1" w:styleId="CharacterStyle1">
    <w:name w:val="Character Style 1"/>
    <w:rsid w:val="005C43FD"/>
    <w:rPr>
      <w:rFonts w:ascii="Arial" w:hAnsi="Arial" w:cs="Arial"/>
      <w:sz w:val="20"/>
      <w:szCs w:val="20"/>
    </w:rPr>
  </w:style>
  <w:style w:type="paragraph" w:customStyle="1" w:styleId="CharCharCharCharCharChar1CharCharCharCharCharCharCharCharCharCharCharChar1CharCharCharCharCharCharChar">
    <w:name w:val="Char Char Char Char Char Char1 Char Char Char Char Char Char Char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1CharCharCharCharChar1CharCharCharCharCharCharChar">
    <w:name w:val="Char1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
    <w:name w:val="Char Char Char Char Char Char1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CharCharChar1CharCharCharCharCharCharCharCharCharCharCharChar">
    <w:name w:val="Char Char Char Char Char Char1 Char Char Char Char Char Char Char Char Char Char Char Char1 Char Char Char Char Char Char Char Char Char Char Char Char"/>
    <w:basedOn w:val="Norml"/>
    <w:rsid w:val="005C43FD"/>
    <w:pPr>
      <w:spacing w:after="160" w:line="240" w:lineRule="exact"/>
    </w:pPr>
    <w:rPr>
      <w:rFonts w:ascii="Verdana" w:hAnsi="Verdana"/>
      <w:szCs w:val="24"/>
      <w:lang w:val="en-US" w:eastAsia="en-US"/>
    </w:rPr>
  </w:style>
  <w:style w:type="character" w:customStyle="1" w:styleId="Lbjegyzet-karakterek">
    <w:name w:val="Lábjegyzet-karakterek"/>
    <w:rsid w:val="005C43FD"/>
    <w:rPr>
      <w:vertAlign w:val="superscript"/>
    </w:rPr>
  </w:style>
  <w:style w:type="paragraph" w:customStyle="1" w:styleId="CharCharCharCharCharCharCharCharCharCharCharChar">
    <w:name w:val="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CharCharCharCharCharCharCharCharCharCharCharChar">
    <w:name w:val="Char 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Felsorols2">
    <w:name w:val="Felsorolás2"/>
    <w:basedOn w:val="Norml"/>
    <w:rsid w:val="005C43FD"/>
    <w:pPr>
      <w:numPr>
        <w:numId w:val="12"/>
      </w:numPr>
      <w:spacing w:before="60" w:after="60" w:line="360" w:lineRule="auto"/>
      <w:ind w:left="624" w:hanging="227"/>
      <w:jc w:val="both"/>
    </w:pPr>
    <w:rPr>
      <w:rFonts w:ascii="Arial" w:hAnsi="Arial"/>
      <w:sz w:val="20"/>
      <w:szCs w:val="24"/>
    </w:rPr>
  </w:style>
  <w:style w:type="paragraph" w:customStyle="1" w:styleId="bra">
    <w:name w:val="Ábra"/>
    <w:basedOn w:val="Norml"/>
    <w:rsid w:val="005C43FD"/>
    <w:pPr>
      <w:numPr>
        <w:numId w:val="13"/>
      </w:numPr>
      <w:tabs>
        <w:tab w:val="left" w:pos="1134"/>
      </w:tabs>
      <w:spacing w:before="240" w:after="120"/>
      <w:jc w:val="center"/>
    </w:pPr>
    <w:rPr>
      <w:rFonts w:ascii="Arial" w:hAnsi="Arial"/>
      <w:b/>
      <w:color w:val="003366"/>
      <w:sz w:val="20"/>
      <w:szCs w:val="24"/>
    </w:rPr>
  </w:style>
  <w:style w:type="paragraph" w:customStyle="1" w:styleId="OkeanmagyarazatCharChar">
    <w:name w:val="Okean_magyarazat Char Char"/>
    <w:basedOn w:val="Norml"/>
    <w:rsid w:val="005C43FD"/>
    <w:pPr>
      <w:keepNext/>
      <w:pBdr>
        <w:left w:val="single" w:sz="4" w:space="4" w:color="auto"/>
      </w:pBdr>
      <w:shd w:val="clear" w:color="auto" w:fill="FFFFFF"/>
      <w:spacing w:before="60" w:after="240" w:line="280" w:lineRule="exact"/>
      <w:ind w:left="284"/>
      <w:jc w:val="both"/>
    </w:pPr>
    <w:rPr>
      <w:rFonts w:ascii="Arial" w:hAnsi="Arial"/>
      <w:sz w:val="22"/>
      <w:szCs w:val="24"/>
    </w:rPr>
  </w:style>
  <w:style w:type="paragraph" w:customStyle="1" w:styleId="Okeannormal">
    <w:name w:val="Okean_normal"/>
    <w:basedOn w:val="Norml"/>
    <w:rsid w:val="005C43FD"/>
    <w:pPr>
      <w:tabs>
        <w:tab w:val="left" w:pos="1200"/>
        <w:tab w:val="left" w:pos="2475"/>
        <w:tab w:val="left" w:pos="4602"/>
      </w:tabs>
      <w:suppressAutoHyphens/>
      <w:spacing w:line="280" w:lineRule="exact"/>
      <w:jc w:val="both"/>
    </w:pPr>
    <w:rPr>
      <w:rFonts w:ascii="Arial" w:hAnsi="Arial" w:cs="Arial"/>
      <w:bCs/>
      <w:sz w:val="20"/>
      <w:szCs w:val="24"/>
      <w:lang w:eastAsia="ar-SA"/>
    </w:rPr>
  </w:style>
  <w:style w:type="numbering" w:customStyle="1" w:styleId="StlusFelsorols">
    <w:name w:val="Stílus Felsorolás"/>
    <w:basedOn w:val="Nemlista"/>
    <w:rsid w:val="005C43FD"/>
    <w:pPr>
      <w:numPr>
        <w:numId w:val="15"/>
      </w:numPr>
    </w:pPr>
  </w:style>
  <w:style w:type="numbering" w:styleId="1ai">
    <w:name w:val="Outline List 1"/>
    <w:basedOn w:val="Nemlista"/>
    <w:rsid w:val="005C43FD"/>
    <w:pPr>
      <w:numPr>
        <w:numId w:val="17"/>
      </w:numPr>
    </w:pPr>
  </w:style>
  <w:style w:type="paragraph" w:customStyle="1" w:styleId="StlusTblzatcmeKzprezrt">
    <w:name w:val="Stílus Táblázat címe + Középre zárt"/>
    <w:basedOn w:val="Tblzatcme"/>
    <w:rsid w:val="005C43FD"/>
    <w:pPr>
      <w:spacing w:before="120" w:after="120"/>
      <w:ind w:left="0"/>
      <w:jc w:val="center"/>
    </w:pPr>
    <w:rPr>
      <w:bCs/>
      <w:szCs w:val="20"/>
    </w:rPr>
  </w:style>
  <w:style w:type="paragraph" w:customStyle="1" w:styleId="Tblzatcmekzprezrt">
    <w:name w:val="Táblázat címe középrezárt"/>
    <w:basedOn w:val="Tblzatcme"/>
    <w:next w:val="Norml"/>
    <w:rsid w:val="005C43FD"/>
    <w:pPr>
      <w:jc w:val="center"/>
    </w:pPr>
    <w:rPr>
      <w:bCs/>
      <w:szCs w:val="20"/>
    </w:rPr>
  </w:style>
  <w:style w:type="character" w:customStyle="1" w:styleId="NormlflkvrChar">
    <w:name w:val="Normál félkövér Char"/>
    <w:link w:val="Normlflkvr"/>
    <w:rsid w:val="005C43FD"/>
    <w:rPr>
      <w:b/>
      <w:bCs/>
      <w:color w:val="000000"/>
      <w:sz w:val="24"/>
    </w:rPr>
  </w:style>
  <w:style w:type="paragraph" w:customStyle="1" w:styleId="Tblzatszvege">
    <w:name w:val="Táblázat szövege"/>
    <w:basedOn w:val="Szvegtrzs"/>
    <w:rsid w:val="005C43FD"/>
    <w:pPr>
      <w:jc w:val="left"/>
    </w:pPr>
    <w:rPr>
      <w:rFonts w:ascii="Times New Roman" w:eastAsia="Batang" w:hAnsi="Times New Roman"/>
      <w:sz w:val="24"/>
      <w:szCs w:val="24"/>
    </w:rPr>
  </w:style>
  <w:style w:type="paragraph" w:customStyle="1" w:styleId="NORML0">
    <w:name w:val="NORMÁL"/>
    <w:basedOn w:val="Norml"/>
    <w:rsid w:val="005C43FD"/>
    <w:pPr>
      <w:jc w:val="both"/>
    </w:pPr>
    <w:rPr>
      <w:rFonts w:ascii="Times New Roman" w:hAnsi="Times New Roman"/>
      <w:lang w:eastAsia="en-US"/>
    </w:rPr>
  </w:style>
  <w:style w:type="paragraph" w:customStyle="1" w:styleId="CharCharCharCharCharCharCharCharChar1Char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Default">
    <w:name w:val="Default"/>
    <w:rsid w:val="005C43FD"/>
    <w:pPr>
      <w:autoSpaceDE w:val="0"/>
      <w:autoSpaceDN w:val="0"/>
      <w:adjustRightInd w:val="0"/>
    </w:pPr>
    <w:rPr>
      <w:color w:val="000000"/>
      <w:sz w:val="24"/>
      <w:szCs w:val="24"/>
    </w:rPr>
  </w:style>
  <w:style w:type="paragraph" w:customStyle="1" w:styleId="Felsorols10">
    <w:name w:val="Felsorolás1"/>
    <w:basedOn w:val="Norml"/>
    <w:rsid w:val="005C43FD"/>
    <w:pPr>
      <w:numPr>
        <w:numId w:val="14"/>
      </w:numPr>
      <w:tabs>
        <w:tab w:val="clear" w:pos="720"/>
        <w:tab w:val="num" w:pos="1080"/>
      </w:tabs>
      <w:ind w:left="1080"/>
      <w:jc w:val="both"/>
    </w:pPr>
    <w:rPr>
      <w:rFonts w:ascii="Times New Roman" w:hAnsi="Times New Roman"/>
      <w:szCs w:val="24"/>
    </w:rPr>
  </w:style>
  <w:style w:type="paragraph" w:customStyle="1" w:styleId="StlusKpalrs12ptKzprezrt">
    <w:name w:val="Stílus Képaláírás + 12 pt Középre zárt"/>
    <w:basedOn w:val="Kpalrs"/>
    <w:rsid w:val="005C43FD"/>
    <w:pPr>
      <w:spacing w:before="0" w:after="0" w:line="360" w:lineRule="auto"/>
      <w:ind w:left="0" w:firstLine="0"/>
      <w:jc w:val="center"/>
    </w:pPr>
    <w:rPr>
      <w:rFonts w:ascii="Times New Roman" w:hAnsi="Times New Roman"/>
      <w:b/>
      <w:bCs/>
      <w:sz w:val="24"/>
    </w:rPr>
  </w:style>
  <w:style w:type="paragraph" w:customStyle="1" w:styleId="xl27">
    <w:name w:val="xl27"/>
    <w:basedOn w:val="Norml"/>
    <w:rsid w:val="005C43FD"/>
    <w:pPr>
      <w:pBdr>
        <w:left w:val="single" w:sz="4" w:space="0" w:color="auto"/>
      </w:pBdr>
      <w:spacing w:before="100" w:beforeAutospacing="1" w:after="100" w:afterAutospacing="1"/>
      <w:jc w:val="center"/>
      <w:textAlignment w:val="top"/>
    </w:pPr>
    <w:rPr>
      <w:rFonts w:ascii="Times New Roman" w:eastAsia="Arial Unicode MS" w:hAnsi="Times New Roman"/>
      <w:b/>
      <w:bCs/>
      <w:szCs w:val="24"/>
    </w:rPr>
  </w:style>
  <w:style w:type="paragraph" w:customStyle="1" w:styleId="Normal2">
    <w:name w:val="Normal2"/>
    <w:basedOn w:val="Default"/>
    <w:next w:val="Default"/>
    <w:rsid w:val="005C43FD"/>
    <w:rPr>
      <w:color w:val="auto"/>
      <w:sz w:val="20"/>
    </w:rPr>
  </w:style>
  <w:style w:type="paragraph" w:customStyle="1" w:styleId="CharCharCharCharCharCharCharCharChar1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kisregiobekezdcim">
    <w:name w:val="kisregio bekezdcim"/>
    <w:basedOn w:val="Norml"/>
    <w:rsid w:val="005C43FD"/>
    <w:pPr>
      <w:suppressAutoHyphens/>
      <w:ind w:left="432" w:hanging="432"/>
    </w:pPr>
    <w:rPr>
      <w:rFonts w:ascii="Times New Roman" w:hAnsi="Times New Roman"/>
      <w:szCs w:val="24"/>
      <w:lang w:eastAsia="ar-SA"/>
    </w:rPr>
  </w:style>
  <w:style w:type="paragraph" w:customStyle="1" w:styleId="Normlbekezds">
    <w:name w:val="Normál bekezdés"/>
    <w:basedOn w:val="Norml"/>
    <w:rsid w:val="005C43FD"/>
    <w:pPr>
      <w:spacing w:after="120"/>
      <w:jc w:val="both"/>
    </w:pPr>
    <w:rPr>
      <w:rFonts w:ascii="Times New Roman" w:hAnsi="Times New Roman"/>
    </w:rPr>
  </w:style>
  <w:style w:type="paragraph" w:customStyle="1" w:styleId="Bekezds">
    <w:name w:val="Bekezdés"/>
    <w:basedOn w:val="Norml"/>
    <w:rsid w:val="005C43FD"/>
    <w:pPr>
      <w:jc w:val="both"/>
    </w:pPr>
    <w:rPr>
      <w:rFonts w:ascii="Times New Roman" w:hAnsi="Times New Roman"/>
      <w:szCs w:val="24"/>
    </w:rPr>
  </w:style>
  <w:style w:type="paragraph" w:customStyle="1" w:styleId="Tblzatfejlc">
    <w:name w:val="Táblázat fejléc"/>
    <w:basedOn w:val="Norml"/>
    <w:next w:val="Norml"/>
    <w:rsid w:val="005C43FD"/>
    <w:pPr>
      <w:tabs>
        <w:tab w:val="left" w:pos="4536"/>
      </w:tabs>
      <w:jc w:val="center"/>
    </w:pPr>
    <w:rPr>
      <w:rFonts w:ascii="Times New Roman" w:hAnsi="Times New Roman"/>
      <w:b/>
      <w:caps/>
      <w:sz w:val="20"/>
      <w:szCs w:val="24"/>
    </w:rPr>
  </w:style>
  <w:style w:type="paragraph" w:customStyle="1" w:styleId="Cmsor30">
    <w:name w:val="Címsor3"/>
    <w:basedOn w:val="Norml"/>
    <w:qFormat/>
    <w:rsid w:val="005C43FD"/>
    <w:pPr>
      <w:spacing w:before="160" w:after="80"/>
      <w:ind w:left="709" w:hanging="709"/>
      <w:jc w:val="both"/>
    </w:pPr>
    <w:rPr>
      <w:rFonts w:ascii="Times New Roman" w:hAnsi="Times New Roman"/>
      <w:b/>
      <w:sz w:val="28"/>
      <w:szCs w:val="26"/>
    </w:rPr>
  </w:style>
  <w:style w:type="paragraph" w:customStyle="1" w:styleId="font5">
    <w:name w:val="font5"/>
    <w:basedOn w:val="Norml"/>
    <w:rsid w:val="005C43FD"/>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l"/>
    <w:rsid w:val="005C43FD"/>
    <w:pPr>
      <w:spacing w:before="100" w:beforeAutospacing="1" w:after="100" w:afterAutospacing="1"/>
    </w:pPr>
    <w:rPr>
      <w:rFonts w:ascii="Tahoma" w:eastAsia="Arial Unicode MS" w:hAnsi="Tahoma" w:cs="Tahoma"/>
      <w:color w:val="000000"/>
      <w:szCs w:val="24"/>
    </w:rPr>
  </w:style>
  <w:style w:type="paragraph" w:customStyle="1" w:styleId="gyrgyi">
    <w:name w:val="györgyi"/>
    <w:basedOn w:val="Norml"/>
    <w:rsid w:val="005C43FD"/>
    <w:pPr>
      <w:suppressAutoHyphens/>
      <w:spacing w:line="360" w:lineRule="auto"/>
    </w:pPr>
    <w:rPr>
      <w:rFonts w:ascii="Times New Roman" w:hAnsi="Times New Roman"/>
      <w:lang w:eastAsia="ar-SA"/>
    </w:rPr>
  </w:style>
  <w:style w:type="character" w:customStyle="1" w:styleId="Bekezdsalap-bettpus">
    <w:name w:val="Bekezdés alap-betűtípus"/>
    <w:rsid w:val="005C43FD"/>
  </w:style>
  <w:style w:type="paragraph" w:customStyle="1" w:styleId="Tblzatcme">
    <w:name w:val="Táblázat címe"/>
    <w:basedOn w:val="Norml"/>
    <w:next w:val="Norml"/>
    <w:rsid w:val="005C43FD"/>
    <w:pPr>
      <w:spacing w:before="240"/>
      <w:ind w:left="284"/>
    </w:pPr>
    <w:rPr>
      <w:rFonts w:ascii="Times New Roman" w:hAnsi="Times New Roman"/>
      <w:b/>
      <w:szCs w:val="24"/>
    </w:rPr>
  </w:style>
  <w:style w:type="paragraph" w:customStyle="1" w:styleId="Tblzatszma">
    <w:name w:val="Táblázat száma"/>
    <w:basedOn w:val="Norml"/>
    <w:next w:val="Norml"/>
    <w:rsid w:val="005C43FD"/>
    <w:pPr>
      <w:widowControl w:val="0"/>
      <w:spacing w:before="120" w:after="60"/>
      <w:jc w:val="right"/>
    </w:pPr>
    <w:rPr>
      <w:rFonts w:ascii="Times New Roman" w:hAnsi="Times New Roman"/>
      <w:b/>
      <w:szCs w:val="24"/>
    </w:rPr>
  </w:style>
  <w:style w:type="paragraph" w:customStyle="1" w:styleId="Normlflkvr">
    <w:name w:val="Normál félkövér"/>
    <w:basedOn w:val="Norml"/>
    <w:next w:val="Norml"/>
    <w:link w:val="NormlflkvrChar"/>
    <w:rsid w:val="005C43FD"/>
    <w:pPr>
      <w:spacing w:before="120"/>
    </w:pPr>
    <w:rPr>
      <w:rFonts w:ascii="Times New Roman" w:hAnsi="Times New Roman"/>
      <w:b/>
      <w:bCs/>
      <w:color w:val="000000"/>
    </w:rPr>
  </w:style>
  <w:style w:type="paragraph" w:customStyle="1" w:styleId="Kiemels1">
    <w:name w:val="Kiemelés1"/>
    <w:basedOn w:val="Norml"/>
    <w:rsid w:val="005C43FD"/>
    <w:pPr>
      <w:spacing w:before="120" w:line="360" w:lineRule="atLeast"/>
      <w:jc w:val="both"/>
    </w:pPr>
    <w:rPr>
      <w:rFonts w:ascii="Times New Roman" w:hAnsi="Times New Roman"/>
      <w:b/>
      <w:iCs/>
    </w:rPr>
  </w:style>
  <w:style w:type="paragraph" w:customStyle="1" w:styleId="Kzprezrt">
    <w:name w:val="Középre zárt"/>
    <w:basedOn w:val="Norml"/>
    <w:rsid w:val="005C43FD"/>
    <w:pPr>
      <w:spacing w:before="120"/>
      <w:jc w:val="center"/>
    </w:pPr>
    <w:rPr>
      <w:rFonts w:ascii="Times New Roman" w:hAnsi="Times New Roman"/>
    </w:rPr>
  </w:style>
  <w:style w:type="paragraph" w:customStyle="1" w:styleId="felsorols5">
    <w:name w:val="felsorolás 5"/>
    <w:basedOn w:val="Norml"/>
    <w:rsid w:val="005C43FD"/>
    <w:pPr>
      <w:widowControl w:val="0"/>
      <w:numPr>
        <w:numId w:val="16"/>
      </w:numPr>
      <w:spacing w:before="60" w:after="60"/>
      <w:jc w:val="both"/>
    </w:pPr>
    <w:rPr>
      <w:rFonts w:ascii="Times New Roman" w:hAnsi="Times New Roman"/>
      <w:snapToGrid w:val="0"/>
      <w:szCs w:val="24"/>
    </w:rPr>
  </w:style>
  <w:style w:type="paragraph" w:customStyle="1" w:styleId="Stlus14ptFlkvrKzprezrt">
    <w:name w:val="Stílus 14 pt Félkövér Középre zárt"/>
    <w:basedOn w:val="Norml"/>
    <w:rsid w:val="005C43FD"/>
    <w:pPr>
      <w:widowControl w:val="0"/>
      <w:spacing w:before="240" w:after="240"/>
      <w:jc w:val="center"/>
    </w:pPr>
    <w:rPr>
      <w:rFonts w:ascii="Times New Roman Félkövér" w:hAnsi="Times New Roman Félkövér"/>
      <w:b/>
      <w:bCs/>
      <w:caps/>
      <w:sz w:val="32"/>
      <w:szCs w:val="28"/>
    </w:rPr>
  </w:style>
  <w:style w:type="paragraph" w:customStyle="1" w:styleId="StlusMegjegyzsszvegeFlkvr">
    <w:name w:val="Stílus Megjegyzés szövege + Félkövér"/>
    <w:basedOn w:val="Norml"/>
    <w:rsid w:val="005C43FD"/>
    <w:pPr>
      <w:spacing w:before="120"/>
      <w:ind w:left="851"/>
      <w:jc w:val="both"/>
    </w:pPr>
    <w:rPr>
      <w:rFonts w:ascii="Times New Roman" w:hAnsi="Times New Roman"/>
      <w:b/>
      <w:bCs/>
    </w:rPr>
  </w:style>
  <w:style w:type="paragraph" w:customStyle="1" w:styleId="Heading2">
    <w:name w:val="Heading2"/>
    <w:basedOn w:val="Cmsor1"/>
    <w:rsid w:val="005C43FD"/>
    <w:pPr>
      <w:spacing w:before="240" w:after="60" w:line="360" w:lineRule="exact"/>
      <w:contextualSpacing/>
      <w:jc w:val="both"/>
    </w:pPr>
    <w:rPr>
      <w:rFonts w:cs="Arial"/>
      <w:bCs/>
      <w:caps w:val="0"/>
      <w:kern w:val="32"/>
      <w:sz w:val="28"/>
      <w:szCs w:val="32"/>
    </w:rPr>
  </w:style>
  <w:style w:type="paragraph" w:customStyle="1" w:styleId="Heading3">
    <w:name w:val="Heading3"/>
    <w:basedOn w:val="Heading2"/>
    <w:rsid w:val="005C43FD"/>
    <w:rPr>
      <w:sz w:val="24"/>
    </w:rPr>
  </w:style>
  <w:style w:type="paragraph" w:customStyle="1" w:styleId="Kerettartalom">
    <w:name w:val="Kerettartalom"/>
    <w:basedOn w:val="Szvegtrzs"/>
    <w:rsid w:val="005C43FD"/>
    <w:pPr>
      <w:suppressAutoHyphens/>
      <w:spacing w:after="120"/>
      <w:jc w:val="left"/>
    </w:pPr>
    <w:rPr>
      <w:rFonts w:ascii="Times New Roman" w:hAnsi="Times New Roman"/>
      <w:sz w:val="24"/>
    </w:rPr>
  </w:style>
  <w:style w:type="paragraph" w:customStyle="1" w:styleId="CharCharCharCharCharCharCharCharChar1CharCharCharCharCharCharCharCharCharCharCharCharCharCharCharCharCharCharCharCharCharCharCharChar1CharCharCharCharCharChar">
    <w:name w:val="Char Char Char Char Char Char Char Char Char1 Char Char Char Char Char Char Char Char Char Char Char Char Char Char Char Char Char Char Char Char Char Char Char Char1 Char Char Char Char Char Char"/>
    <w:basedOn w:val="Norml"/>
    <w:rsid w:val="005C43FD"/>
    <w:pPr>
      <w:spacing w:after="160" w:line="240" w:lineRule="exact"/>
      <w:jc w:val="both"/>
    </w:pPr>
    <w:rPr>
      <w:rFonts w:ascii="Times New Roman" w:eastAsia="Batang" w:hAnsi="Times New Roman"/>
      <w:szCs w:val="24"/>
      <w:lang w:val="en-US" w:eastAsia="en-US"/>
    </w:rPr>
  </w:style>
  <w:style w:type="paragraph" w:customStyle="1" w:styleId="felsorolsVGT">
    <w:name w:val="felsorolás VGT"/>
    <w:basedOn w:val="Norml"/>
    <w:rsid w:val="005C43FD"/>
    <w:pPr>
      <w:numPr>
        <w:ilvl w:val="2"/>
        <w:numId w:val="18"/>
      </w:numPr>
      <w:tabs>
        <w:tab w:val="left" w:pos="845"/>
      </w:tabs>
      <w:spacing w:before="80" w:after="80" w:line="200" w:lineRule="atLeast"/>
      <w:jc w:val="both"/>
    </w:pPr>
    <w:rPr>
      <w:rFonts w:ascii="Arial" w:hAnsi="Arial"/>
      <w:sz w:val="22"/>
    </w:rPr>
  </w:style>
  <w:style w:type="character" w:customStyle="1" w:styleId="KpalrsChar">
    <w:name w:val="Képaláírás Char"/>
    <w:aliases w:val="Figure 1 Char"/>
    <w:link w:val="Kpalrs"/>
    <w:rsid w:val="005C43FD"/>
    <w:rPr>
      <w:rFonts w:ascii="Arial Narrow" w:hAnsi="Arial Narrow"/>
      <w:sz w:val="18"/>
    </w:rPr>
  </w:style>
  <w:style w:type="paragraph" w:customStyle="1" w:styleId="Style3">
    <w:name w:val="Style 3"/>
    <w:basedOn w:val="Norml"/>
    <w:rsid w:val="005C43FD"/>
    <w:pPr>
      <w:widowControl w:val="0"/>
      <w:autoSpaceDE w:val="0"/>
      <w:autoSpaceDN w:val="0"/>
      <w:adjustRightInd w:val="0"/>
    </w:pPr>
    <w:rPr>
      <w:rFonts w:ascii="Times New Roman" w:hAnsi="Times New Roman"/>
      <w:szCs w:val="24"/>
    </w:rPr>
  </w:style>
  <w:style w:type="paragraph" w:customStyle="1" w:styleId="xl22">
    <w:name w:val="xl22"/>
    <w:basedOn w:val="Norml"/>
    <w:rsid w:val="005C43FD"/>
    <w:pPr>
      <w:pBdr>
        <w:top w:val="single" w:sz="4" w:space="0" w:color="auto"/>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3">
    <w:name w:val="xl23"/>
    <w:basedOn w:val="Norml"/>
    <w:rsid w:val="005C43FD"/>
    <w:pPr>
      <w:pBdr>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4">
    <w:name w:val="xl24"/>
    <w:basedOn w:val="Norml"/>
    <w:rsid w:val="005C43FD"/>
    <w:pPr>
      <w:pBdr>
        <w:top w:val="single" w:sz="4" w:space="0" w:color="auto"/>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5">
    <w:name w:val="xl25"/>
    <w:basedOn w:val="Norml"/>
    <w:rsid w:val="005C43FD"/>
    <w:pPr>
      <w:pBdr>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6">
    <w:name w:val="xl26"/>
    <w:basedOn w:val="Norml"/>
    <w:rsid w:val="005C43FD"/>
    <w:pPr>
      <w:pBdr>
        <w:top w:val="single" w:sz="4" w:space="0" w:color="auto"/>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28">
    <w:name w:val="xl28"/>
    <w:basedOn w:val="Norml"/>
    <w:rsid w:val="005C43FD"/>
    <w:pPr>
      <w:pBdr>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9">
    <w:name w:val="xl29"/>
    <w:basedOn w:val="Norml"/>
    <w:rsid w:val="005C43FD"/>
    <w:pPr>
      <w:pBdr>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0">
    <w:name w:val="xl30"/>
    <w:basedOn w:val="Norml"/>
    <w:rsid w:val="005C43FD"/>
    <w:pPr>
      <w:pBdr>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1">
    <w:name w:val="xl31"/>
    <w:basedOn w:val="Norml"/>
    <w:rsid w:val="005C43FD"/>
    <w:pPr>
      <w:pBdr>
        <w:top w:val="single" w:sz="12"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2">
    <w:name w:val="xl32"/>
    <w:basedOn w:val="Norml"/>
    <w:rsid w:val="005C43FD"/>
    <w:pPr>
      <w:pBdr>
        <w:top w:val="single" w:sz="12"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3">
    <w:name w:val="xl33"/>
    <w:basedOn w:val="Norml"/>
    <w:rsid w:val="005C43FD"/>
    <w:pPr>
      <w:pBdr>
        <w:top w:val="single" w:sz="12"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4">
    <w:name w:val="xl34"/>
    <w:basedOn w:val="Norml"/>
    <w:rsid w:val="005C43FD"/>
    <w:pPr>
      <w:pBdr>
        <w:top w:val="single" w:sz="4" w:space="0" w:color="auto"/>
        <w:left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5">
    <w:name w:val="xl35"/>
    <w:basedOn w:val="Norml"/>
    <w:rsid w:val="005C43FD"/>
    <w:pPr>
      <w:pBdr>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6">
    <w:name w:val="xl36"/>
    <w:basedOn w:val="Norml"/>
    <w:rsid w:val="005C43FD"/>
    <w:pPr>
      <w:pBdr>
        <w:left w:val="single" w:sz="4" w:space="0" w:color="auto"/>
        <w:bottom w:val="single" w:sz="8"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7">
    <w:name w:val="xl37"/>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w:hAnsi="Arial" w:cs="Arial"/>
      <w:b/>
      <w:bCs/>
      <w:sz w:val="28"/>
      <w:szCs w:val="28"/>
    </w:rPr>
  </w:style>
  <w:style w:type="paragraph" w:customStyle="1" w:styleId="xl38">
    <w:name w:val="xl38"/>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rFonts w:ascii="Arial" w:hAnsi="Arial" w:cs="Arial"/>
      <w:b/>
      <w:bCs/>
      <w:sz w:val="28"/>
      <w:szCs w:val="28"/>
    </w:rPr>
  </w:style>
  <w:style w:type="paragraph" w:customStyle="1" w:styleId="xl39">
    <w:name w:val="xl39"/>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textAlignment w:val="top"/>
    </w:pPr>
    <w:rPr>
      <w:rFonts w:ascii="Arial" w:hAnsi="Arial" w:cs="Arial"/>
      <w:b/>
      <w:bCs/>
      <w:sz w:val="28"/>
      <w:szCs w:val="28"/>
    </w:rPr>
  </w:style>
  <w:style w:type="paragraph" w:customStyle="1" w:styleId="xl40">
    <w:name w:val="xl40"/>
    <w:basedOn w:val="Norml"/>
    <w:rsid w:val="005C43FD"/>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1">
    <w:name w:val="xl41"/>
    <w:basedOn w:val="Norml"/>
    <w:rsid w:val="005C43FD"/>
    <w:pPr>
      <w:pBdr>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2">
    <w:name w:val="xl42"/>
    <w:basedOn w:val="Norml"/>
    <w:rsid w:val="005C43FD"/>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3">
    <w:name w:val="xl43"/>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4">
    <w:name w:val="xl44"/>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5">
    <w:name w:val="xl4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6">
    <w:name w:val="xl46"/>
    <w:basedOn w:val="Norml"/>
    <w:rsid w:val="005C43FD"/>
    <w:pPr>
      <w:pBdr>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7">
    <w:name w:val="xl4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8">
    <w:name w:val="xl48"/>
    <w:basedOn w:val="Norml"/>
    <w:rsid w:val="005C43FD"/>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9">
    <w:name w:val="xl49"/>
    <w:basedOn w:val="Norml"/>
    <w:rsid w:val="005C43FD"/>
    <w:pPr>
      <w:pBdr>
        <w:top w:val="single" w:sz="8" w:space="0" w:color="auto"/>
        <w:left w:val="single" w:sz="8" w:space="0" w:color="auto"/>
      </w:pBdr>
      <w:spacing w:before="100" w:beforeAutospacing="1" w:after="100" w:afterAutospacing="1"/>
    </w:pPr>
    <w:rPr>
      <w:rFonts w:ascii="Arial" w:hAnsi="Arial" w:cs="Arial"/>
      <w:sz w:val="28"/>
      <w:szCs w:val="28"/>
    </w:rPr>
  </w:style>
  <w:style w:type="paragraph" w:customStyle="1" w:styleId="xl50">
    <w:name w:val="xl50"/>
    <w:basedOn w:val="Norml"/>
    <w:rsid w:val="005C43FD"/>
    <w:pPr>
      <w:pBdr>
        <w:top w:val="single" w:sz="8" w:space="0" w:color="auto"/>
        <w:right w:val="single" w:sz="4" w:space="0" w:color="auto"/>
      </w:pBdr>
      <w:spacing w:before="100" w:beforeAutospacing="1" w:after="100" w:afterAutospacing="1"/>
    </w:pPr>
    <w:rPr>
      <w:rFonts w:ascii="Arial" w:hAnsi="Arial" w:cs="Arial"/>
      <w:sz w:val="28"/>
      <w:szCs w:val="28"/>
    </w:rPr>
  </w:style>
  <w:style w:type="paragraph" w:customStyle="1" w:styleId="xl51">
    <w:name w:val="xl51"/>
    <w:basedOn w:val="Norml"/>
    <w:rsid w:val="005C43FD"/>
    <w:pPr>
      <w:pBdr>
        <w:left w:val="single" w:sz="8" w:space="0" w:color="auto"/>
      </w:pBdr>
      <w:spacing w:before="100" w:beforeAutospacing="1" w:after="100" w:afterAutospacing="1"/>
    </w:pPr>
    <w:rPr>
      <w:rFonts w:ascii="Arial" w:hAnsi="Arial" w:cs="Arial"/>
      <w:sz w:val="28"/>
      <w:szCs w:val="28"/>
    </w:rPr>
  </w:style>
  <w:style w:type="paragraph" w:customStyle="1" w:styleId="xl52">
    <w:name w:val="xl52"/>
    <w:basedOn w:val="Norml"/>
    <w:rsid w:val="005C43FD"/>
    <w:pPr>
      <w:pBdr>
        <w:right w:val="single" w:sz="4" w:space="0" w:color="auto"/>
      </w:pBdr>
      <w:spacing w:before="100" w:beforeAutospacing="1" w:after="100" w:afterAutospacing="1"/>
    </w:pPr>
    <w:rPr>
      <w:rFonts w:ascii="Arial" w:hAnsi="Arial" w:cs="Arial"/>
      <w:sz w:val="28"/>
      <w:szCs w:val="28"/>
    </w:rPr>
  </w:style>
  <w:style w:type="paragraph" w:customStyle="1" w:styleId="xl53">
    <w:name w:val="xl53"/>
    <w:basedOn w:val="Norml"/>
    <w:rsid w:val="005C43FD"/>
    <w:pPr>
      <w:pBdr>
        <w:left w:val="single" w:sz="8" w:space="0" w:color="auto"/>
        <w:bottom w:val="single" w:sz="4" w:space="0" w:color="auto"/>
      </w:pBdr>
      <w:spacing w:before="100" w:beforeAutospacing="1" w:after="100" w:afterAutospacing="1"/>
    </w:pPr>
    <w:rPr>
      <w:rFonts w:ascii="Arial" w:hAnsi="Arial" w:cs="Arial"/>
      <w:sz w:val="28"/>
      <w:szCs w:val="28"/>
    </w:rPr>
  </w:style>
  <w:style w:type="paragraph" w:customStyle="1" w:styleId="xl54">
    <w:name w:val="xl54"/>
    <w:basedOn w:val="Norml"/>
    <w:rsid w:val="005C43FD"/>
    <w:pPr>
      <w:pBdr>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55">
    <w:name w:val="xl5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6">
    <w:name w:val="xl56"/>
    <w:basedOn w:val="Norml"/>
    <w:rsid w:val="005C43FD"/>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7">
    <w:name w:val="xl5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8">
    <w:name w:val="xl58"/>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59">
    <w:name w:val="xl59"/>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60">
    <w:name w:val="xl60"/>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61">
    <w:name w:val="xl61"/>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2">
    <w:name w:val="xl62"/>
    <w:basedOn w:val="Norml"/>
    <w:rsid w:val="005C43FD"/>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3">
    <w:name w:val="xl63"/>
    <w:basedOn w:val="Norml"/>
    <w:rsid w:val="005C43FD"/>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4">
    <w:name w:val="xl64"/>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5">
    <w:name w:val="xl65"/>
    <w:basedOn w:val="Norml"/>
    <w:rsid w:val="005C43FD"/>
    <w:pPr>
      <w:pBdr>
        <w:top w:val="single" w:sz="8"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6">
    <w:name w:val="xl66"/>
    <w:basedOn w:val="Norml"/>
    <w:rsid w:val="005C43FD"/>
    <w:pPr>
      <w:pBdr>
        <w:top w:val="single" w:sz="8"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7">
    <w:name w:val="xl67"/>
    <w:basedOn w:val="Norml"/>
    <w:rsid w:val="005C43FD"/>
    <w:pPr>
      <w:pBdr>
        <w:top w:val="single" w:sz="8" w:space="0" w:color="auto"/>
        <w:bottom w:val="single" w:sz="4" w:space="0" w:color="auto"/>
        <w:right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8">
    <w:name w:val="xl68"/>
    <w:basedOn w:val="Norml"/>
    <w:rsid w:val="005C43FD"/>
    <w:pPr>
      <w:pBdr>
        <w:top w:val="single" w:sz="4"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9">
    <w:name w:val="xl69"/>
    <w:basedOn w:val="Norml"/>
    <w:rsid w:val="005C43FD"/>
    <w:pPr>
      <w:pBdr>
        <w:top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70">
    <w:name w:val="xl70"/>
    <w:basedOn w:val="Norml"/>
    <w:rsid w:val="005C43FD"/>
    <w:pPr>
      <w:pBdr>
        <w:top w:val="single" w:sz="4" w:space="0" w:color="auto"/>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character" w:customStyle="1" w:styleId="CharChar2">
    <w:name w:val="Char Char2"/>
    <w:rsid w:val="005C43FD"/>
    <w:rPr>
      <w:lang w:val="hu-HU" w:eastAsia="hu-HU" w:bidi="ar-SA"/>
    </w:rPr>
  </w:style>
  <w:style w:type="paragraph" w:customStyle="1" w:styleId="CharChar1">
    <w:name w:val="Char Char1"/>
    <w:basedOn w:val="Norml"/>
    <w:rsid w:val="005C43FD"/>
    <w:pPr>
      <w:spacing w:after="160" w:line="240" w:lineRule="exact"/>
    </w:pPr>
    <w:rPr>
      <w:rFonts w:ascii="Verdana" w:hAnsi="Verdana"/>
      <w:szCs w:val="24"/>
      <w:lang w:val="en-US" w:eastAsia="en-US"/>
    </w:rPr>
  </w:style>
  <w:style w:type="paragraph" w:customStyle="1" w:styleId="CharCharCharCharCharCharCharCharCharChar">
    <w:name w:val="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1CharCharCharCharChar1Char">
    <w:name w:val="Char1 Char Char Char Char Char1 Char"/>
    <w:basedOn w:val="Norml"/>
    <w:rsid w:val="005C43FD"/>
    <w:pPr>
      <w:spacing w:after="160" w:line="240" w:lineRule="exact"/>
    </w:pPr>
    <w:rPr>
      <w:rFonts w:ascii="Verdana" w:hAnsi="Verdana"/>
      <w:szCs w:val="24"/>
      <w:lang w:val="en-US" w:eastAsia="en-US"/>
    </w:rPr>
  </w:style>
  <w:style w:type="paragraph" w:customStyle="1" w:styleId="Char1CharCharCharCharChar1CharCharCharChar">
    <w:name w:val="Char1 Char Char Char Char Char1 Char Char Char Char"/>
    <w:basedOn w:val="Norml"/>
    <w:rsid w:val="005C43FD"/>
    <w:pPr>
      <w:spacing w:after="160" w:line="240" w:lineRule="exact"/>
    </w:pPr>
    <w:rPr>
      <w:rFonts w:ascii="Verdana" w:hAnsi="Verdana"/>
      <w:szCs w:val="24"/>
      <w:lang w:val="en-US" w:eastAsia="en-US"/>
    </w:rPr>
  </w:style>
  <w:style w:type="paragraph" w:customStyle="1" w:styleId="Text3">
    <w:name w:val="Text 3"/>
    <w:basedOn w:val="Norml"/>
    <w:rsid w:val="005C43FD"/>
    <w:pPr>
      <w:tabs>
        <w:tab w:val="left" w:pos="2302"/>
      </w:tabs>
      <w:spacing w:after="240"/>
      <w:ind w:left="1202"/>
      <w:jc w:val="both"/>
    </w:pPr>
    <w:rPr>
      <w:rFonts w:ascii="Times New Roman" w:hAnsi="Times New Roman"/>
      <w:lang w:val="en-GB" w:eastAsia="en-US"/>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Normalrmt">
    <w:name w:val="Normal_rmt"/>
    <w:basedOn w:val="Norml"/>
    <w:link w:val="NormalrmtChar"/>
    <w:rsid w:val="005C43FD"/>
    <w:pPr>
      <w:keepNext/>
      <w:spacing w:before="120" w:after="120" w:line="280" w:lineRule="atLeast"/>
      <w:jc w:val="both"/>
    </w:pPr>
    <w:rPr>
      <w:rFonts w:ascii="Times New Roman" w:eastAsia="MS Mincho" w:hAnsi="Times New Roman"/>
      <w:szCs w:val="24"/>
      <w:lang w:eastAsia="zh-CN"/>
    </w:rPr>
  </w:style>
  <w:style w:type="character" w:customStyle="1" w:styleId="NormalrmtChar">
    <w:name w:val="Normal_rmt Char"/>
    <w:link w:val="Normalrmt"/>
    <w:rsid w:val="005C43FD"/>
    <w:rPr>
      <w:rFonts w:eastAsia="MS Mincho"/>
      <w:sz w:val="24"/>
      <w:szCs w:val="24"/>
      <w:lang w:eastAsia="zh-CN"/>
    </w:rPr>
  </w:style>
  <w:style w:type="paragraph" w:customStyle="1" w:styleId="Norml2">
    <w:name w:val="Normál2"/>
    <w:basedOn w:val="Norml"/>
    <w:rsid w:val="00983C74"/>
    <w:pPr>
      <w:autoSpaceDE w:val="0"/>
      <w:autoSpaceDN w:val="0"/>
    </w:pPr>
    <w:rPr>
      <w:rFonts w:ascii="Times New Roman" w:hAnsi="Times New Roman"/>
      <w:sz w:val="20"/>
      <w:szCs w:val="24"/>
    </w:rPr>
  </w:style>
  <w:style w:type="paragraph" w:customStyle="1" w:styleId="NoteHead">
    <w:name w:val="NoteHead"/>
    <w:basedOn w:val="Norml"/>
    <w:next w:val="Norml"/>
    <w:rsid w:val="00983C74"/>
    <w:pPr>
      <w:spacing w:before="720" w:after="720"/>
      <w:jc w:val="center"/>
    </w:pPr>
    <w:rPr>
      <w:rFonts w:ascii="Times New Roman" w:hAnsi="Times New Roman"/>
      <w:b/>
      <w:smallCaps/>
      <w:lang w:val="en-GB" w:eastAsia="en-US"/>
    </w:rPr>
  </w:style>
  <w:style w:type="paragraph" w:customStyle="1" w:styleId="Address">
    <w:name w:val="Address"/>
    <w:basedOn w:val="Norml"/>
    <w:rsid w:val="00983C74"/>
    <w:rPr>
      <w:rFonts w:ascii="Times New Roman" w:hAnsi="Times New Roman"/>
      <w:lang w:val="en-GB" w:eastAsia="en-US"/>
    </w:rPr>
  </w:style>
  <w:style w:type="paragraph" w:customStyle="1" w:styleId="normaltableau">
    <w:name w:val="normal_tableau"/>
    <w:basedOn w:val="Norml"/>
    <w:rsid w:val="00983C74"/>
    <w:pPr>
      <w:spacing w:before="120" w:after="120"/>
      <w:jc w:val="both"/>
    </w:pPr>
    <w:rPr>
      <w:rFonts w:ascii="Optima" w:hAnsi="Optima"/>
      <w:sz w:val="22"/>
      <w:lang w:val="en-GB" w:eastAsia="en-US"/>
    </w:rPr>
  </w:style>
  <w:style w:type="character" w:customStyle="1" w:styleId="E-mailStlus297">
    <w:name w:val="E-mailStílus297"/>
    <w:semiHidden/>
    <w:rsid w:val="00983C74"/>
    <w:rPr>
      <w:rFonts w:ascii="Arial" w:hAnsi="Arial" w:cs="Arial"/>
      <w:color w:val="auto"/>
      <w:sz w:val="20"/>
      <w:szCs w:val="20"/>
    </w:rPr>
  </w:style>
  <w:style w:type="character" w:customStyle="1" w:styleId="DokumentumtrkpChar">
    <w:name w:val="Dokumentumtérkép Char"/>
    <w:link w:val="Dokumentumtrkp"/>
    <w:uiPriority w:val="99"/>
    <w:semiHidden/>
    <w:locked/>
    <w:rsid w:val="00011945"/>
    <w:rPr>
      <w:rFonts w:ascii="Tahoma" w:hAnsi="Tahoma" w:cs="Tahoma"/>
      <w:sz w:val="24"/>
      <w:shd w:val="clear" w:color="auto" w:fill="000080"/>
    </w:rPr>
  </w:style>
  <w:style w:type="paragraph" w:customStyle="1" w:styleId="ListParagraph1">
    <w:name w:val="List Paragraph1"/>
    <w:basedOn w:val="Norml"/>
    <w:rsid w:val="004F0247"/>
    <w:pPr>
      <w:ind w:left="708"/>
    </w:pPr>
  </w:style>
  <w:style w:type="character" w:customStyle="1" w:styleId="StlusArial10ptFekete">
    <w:name w:val="Stílus Arial 10 pt Fekete"/>
    <w:rsid w:val="000D3B55"/>
    <w:rPr>
      <w:rFonts w:ascii="Arial" w:hAnsi="Arial"/>
      <w:color w:val="000000"/>
      <w:sz w:val="20"/>
    </w:rPr>
  </w:style>
  <w:style w:type="paragraph" w:customStyle="1" w:styleId="41">
    <w:name w:val="4.1"/>
    <w:basedOn w:val="Norml"/>
    <w:rsid w:val="00AD695A"/>
    <w:pPr>
      <w:tabs>
        <w:tab w:val="num" w:pos="454"/>
        <w:tab w:val="num" w:pos="705"/>
      </w:tabs>
      <w:spacing w:before="120" w:line="320" w:lineRule="atLeast"/>
      <w:ind w:left="454" w:hanging="454"/>
      <w:jc w:val="both"/>
    </w:pPr>
    <w:rPr>
      <w:rFonts w:ascii="Times New Roman" w:hAnsi="Times New Roman"/>
    </w:rPr>
  </w:style>
  <w:style w:type="paragraph" w:customStyle="1" w:styleId="cimsor1illes">
    <w:name w:val="cimsor 1 illes"/>
    <w:basedOn w:val="Norml"/>
    <w:next w:val="Norml"/>
    <w:semiHidden/>
    <w:rsid w:val="00C43521"/>
    <w:pPr>
      <w:tabs>
        <w:tab w:val="num" w:pos="1080"/>
      </w:tabs>
      <w:spacing w:before="1200" w:after="360"/>
      <w:ind w:left="1080" w:hanging="720"/>
      <w:jc w:val="both"/>
    </w:pPr>
    <w:rPr>
      <w:rFonts w:ascii="Times New Roman" w:hAnsi="Times New Roman"/>
      <w:b/>
      <w:caps/>
      <w:sz w:val="18"/>
    </w:rPr>
  </w:style>
  <w:style w:type="paragraph" w:customStyle="1" w:styleId="Char2">
    <w:name w:val="Char2"/>
    <w:basedOn w:val="Norml"/>
    <w:rsid w:val="00243671"/>
    <w:pPr>
      <w:spacing w:after="160" w:line="240" w:lineRule="exact"/>
    </w:pPr>
    <w:rPr>
      <w:rFonts w:ascii="Verdana" w:hAnsi="Verdana"/>
      <w:sz w:val="20"/>
      <w:lang w:val="en-US" w:eastAsia="en-US"/>
    </w:rPr>
  </w:style>
  <w:style w:type="paragraph" w:customStyle="1" w:styleId="Heading31">
    <w:name w:val="Heading 31"/>
    <w:basedOn w:val="Cmsor3"/>
    <w:rsid w:val="00243671"/>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BodyTextIndent22">
    <w:name w:val="Body Text Indent 22"/>
    <w:basedOn w:val="Norml"/>
    <w:rsid w:val="00243671"/>
    <w:pPr>
      <w:tabs>
        <w:tab w:val="left" w:pos="5812"/>
      </w:tabs>
      <w:ind w:left="360"/>
    </w:pPr>
    <w:rPr>
      <w:rFonts w:ascii="Times New Roman" w:hAnsi="Times New Roman"/>
      <w:sz w:val="28"/>
    </w:rPr>
  </w:style>
  <w:style w:type="paragraph" w:customStyle="1" w:styleId="TJ92">
    <w:name w:val="TJ 92"/>
    <w:basedOn w:val="Norml"/>
    <w:next w:val="Norml"/>
    <w:rsid w:val="00243671"/>
    <w:pPr>
      <w:tabs>
        <w:tab w:val="right" w:leader="dot" w:pos="9922"/>
      </w:tabs>
      <w:ind w:left="1600"/>
    </w:pPr>
    <w:rPr>
      <w:rFonts w:ascii="Times New Roman" w:hAnsi="Times New Roman"/>
      <w:sz w:val="20"/>
    </w:rPr>
  </w:style>
  <w:style w:type="paragraph" w:customStyle="1" w:styleId="Char1CharCharCharCharCharCharCharChar1CharCharCharCharCharCharCharCharCharCharCharCharCharCharCharCharCharCharChar1">
    <w:name w:val="Char1 Char Char Char Char Char Char Char Char1 Char Char Char Char Char Char Char Char Char Char Char Char Char Char Char Char Char Char Char1"/>
    <w:basedOn w:val="Norml"/>
    <w:rsid w:val="00243671"/>
    <w:pPr>
      <w:spacing w:after="160" w:line="240" w:lineRule="exact"/>
    </w:pPr>
    <w:rPr>
      <w:rFonts w:ascii="Verdana" w:hAnsi="Verdana"/>
      <w:sz w:val="20"/>
      <w:lang w:val="en-US" w:eastAsia="en-US"/>
    </w:rPr>
  </w:style>
  <w:style w:type="character" w:customStyle="1" w:styleId="MegjegyzstrgyaChar">
    <w:name w:val="Megjegyzés tárgya Char"/>
    <w:link w:val="Megjegyzstrgya"/>
    <w:uiPriority w:val="99"/>
    <w:rsid w:val="00243671"/>
    <w:rPr>
      <w:rFonts w:ascii="Myriad_PFL" w:hAnsi="Myriad_PFL"/>
      <w:b/>
      <w:bCs/>
    </w:rPr>
  </w:style>
  <w:style w:type="character" w:customStyle="1" w:styleId="BuborkszvegChar">
    <w:name w:val="Buborékszöveg Char"/>
    <w:link w:val="Buborkszveg"/>
    <w:uiPriority w:val="99"/>
    <w:rsid w:val="00243671"/>
    <w:rPr>
      <w:rFonts w:ascii="Tahoma" w:hAnsi="Tahoma" w:cs="Tahoma"/>
      <w:sz w:val="16"/>
      <w:szCs w:val="16"/>
    </w:rPr>
  </w:style>
  <w:style w:type="paragraph" w:customStyle="1" w:styleId="OkeanmagyarazatChar">
    <w:name w:val="Okean_magyarazat Char"/>
    <w:basedOn w:val="Norml"/>
    <w:rsid w:val="00243671"/>
    <w:pPr>
      <w:keepNext/>
      <w:pBdr>
        <w:left w:val="single" w:sz="4" w:space="4" w:color="auto"/>
      </w:pBdr>
      <w:shd w:val="clear" w:color="auto" w:fill="FFFFFF"/>
      <w:spacing w:before="60" w:after="240" w:line="280" w:lineRule="exact"/>
      <w:ind w:left="284"/>
      <w:jc w:val="both"/>
    </w:pPr>
    <w:rPr>
      <w:rFonts w:ascii="Arial" w:hAnsi="Arial"/>
      <w:sz w:val="20"/>
    </w:rPr>
  </w:style>
  <w:style w:type="paragraph" w:styleId="Nincstrkz">
    <w:name w:val="No Spacing"/>
    <w:uiPriority w:val="1"/>
    <w:qFormat/>
    <w:rsid w:val="00243671"/>
    <w:rPr>
      <w:rFonts w:ascii="Calibri" w:eastAsia="Calibri" w:hAnsi="Calibri"/>
      <w:sz w:val="22"/>
      <w:szCs w:val="22"/>
      <w:lang w:eastAsia="en-US"/>
    </w:rPr>
  </w:style>
  <w:style w:type="character" w:customStyle="1" w:styleId="apple-converted-space">
    <w:name w:val="apple-converted-space"/>
    <w:basedOn w:val="Bekezdsalapbettpusa"/>
    <w:rsid w:val="002C23EF"/>
  </w:style>
  <w:style w:type="paragraph" w:customStyle="1" w:styleId="OkeanmagyarazatbekezdesCharChar1">
    <w:name w:val="Okean_magyarazat_bekezdes Char Char1"/>
    <w:basedOn w:val="Norml"/>
    <w:rsid w:val="00CE15A1"/>
    <w:pPr>
      <w:keepNext/>
      <w:numPr>
        <w:numId w:val="19"/>
      </w:numPr>
      <w:pBdr>
        <w:left w:val="single" w:sz="4" w:space="4" w:color="auto"/>
      </w:pBdr>
      <w:shd w:val="clear" w:color="auto" w:fill="FFFFFF"/>
      <w:spacing w:before="120" w:after="240" w:line="280" w:lineRule="exact"/>
      <w:jc w:val="both"/>
    </w:pPr>
    <w:rPr>
      <w:rFonts w:ascii="Arial" w:hAnsi="Arial"/>
      <w:sz w:val="20"/>
    </w:rPr>
  </w:style>
  <w:style w:type="paragraph" w:customStyle="1" w:styleId="OkeanmagyarazatbekezdesChar">
    <w:name w:val="Okean_magyarazat_bekezdes Char"/>
    <w:basedOn w:val="OkeanmagyarazatChar"/>
    <w:link w:val="OkeanmagyarazatbekezdesCharChar"/>
    <w:rsid w:val="008551A7"/>
    <w:pPr>
      <w:tabs>
        <w:tab w:val="num" w:pos="1271"/>
      </w:tabs>
      <w:spacing w:before="120"/>
      <w:ind w:left="1271" w:hanging="397"/>
    </w:pPr>
  </w:style>
  <w:style w:type="character" w:customStyle="1" w:styleId="OkeanmagyarazatbekezdesCharChar">
    <w:name w:val="Okean_magyarazat_bekezdes Char Char"/>
    <w:basedOn w:val="Bekezdsalapbettpusa"/>
    <w:link w:val="OkeanmagyarazatbekezdesChar"/>
    <w:rsid w:val="008551A7"/>
    <w:rPr>
      <w:rFonts w:ascii="Arial" w:hAnsi="Arial"/>
      <w:shd w:val="clear" w:color="auto" w:fill="FFFFFF"/>
    </w:rPr>
  </w:style>
  <w:style w:type="paragraph" w:customStyle="1" w:styleId="Okeanmagyarazatbekezdes">
    <w:name w:val="Okean_magyarazat_bekezdes"/>
    <w:basedOn w:val="OkeanmagyarazatChar"/>
    <w:rsid w:val="008551A7"/>
    <w:pPr>
      <w:tabs>
        <w:tab w:val="num" w:pos="1271"/>
      </w:tabs>
      <w:spacing w:before="120"/>
      <w:ind w:left="1271" w:hanging="397"/>
    </w:pPr>
  </w:style>
  <w:style w:type="character" w:customStyle="1" w:styleId="SzvegtrzsbehzssalChar">
    <w:name w:val="Szövegtörzs behúzással Char"/>
    <w:basedOn w:val="Bekezdsalapbettpusa"/>
    <w:link w:val="Szvegtrzsbehzssal"/>
    <w:uiPriority w:val="99"/>
    <w:rsid w:val="000A300A"/>
    <w:rPr>
      <w:sz w:val="24"/>
    </w:rPr>
  </w:style>
  <w:style w:type="numbering" w:customStyle="1" w:styleId="Nemlista1">
    <w:name w:val="Nem lista1"/>
    <w:next w:val="Nemlista"/>
    <w:uiPriority w:val="99"/>
    <w:semiHidden/>
    <w:unhideWhenUsed/>
    <w:rsid w:val="001F5265"/>
  </w:style>
  <w:style w:type="numbering" w:customStyle="1" w:styleId="Nemlista2">
    <w:name w:val="Nem lista2"/>
    <w:next w:val="Nemlista"/>
    <w:uiPriority w:val="99"/>
    <w:semiHidden/>
    <w:unhideWhenUsed/>
    <w:rsid w:val="00B64673"/>
  </w:style>
  <w:style w:type="table" w:customStyle="1" w:styleId="Rcsostblzat1">
    <w:name w:val="Rácsos táblázat1"/>
    <w:basedOn w:val="Normltblzat"/>
    <w:next w:val="Rcsostblzat"/>
    <w:uiPriority w:val="39"/>
    <w:rsid w:val="001C7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1C7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rsid w:val="00484B21"/>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1">
    <w:name w:val="Rácsos táblázat31"/>
    <w:basedOn w:val="Normltblzat"/>
    <w:next w:val="Rcsostblzat"/>
    <w:rsid w:val="003563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11">
    <w:name w:val="Rácsos táblázat11"/>
    <w:basedOn w:val="Normltblzat"/>
    <w:next w:val="Rcsostblzat"/>
    <w:rsid w:val="0035637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i-state-hover">
    <w:name w:val="ui-state-hover"/>
    <w:basedOn w:val="Norml"/>
    <w:rsid w:val="000E762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hAnsi="Times New Roman"/>
      <w:color w:val="212121"/>
      <w:szCs w:val="24"/>
    </w:rPr>
  </w:style>
  <w:style w:type="character" w:customStyle="1" w:styleId="ListaszerbekezdsChar">
    <w:name w:val="Listaszerű bekezdés Char"/>
    <w:aliases w:val="lista_2 Char,List Paragraph Char,Welt L Char,bekezdés1 Char,List Paragraph à moi Char,Dot pt Char,No Spacing1 Char,List Paragraph Char Char Char Char,Indicator Text Char,Numbered Para 1 Char,Bullet List Char,FooterText Char"/>
    <w:link w:val="Listaszerbekezds"/>
    <w:uiPriority w:val="34"/>
    <w:qFormat/>
    <w:locked/>
    <w:rsid w:val="00F539B7"/>
    <w:rPr>
      <w:rFonts w:ascii="Myriad_PFL" w:hAnsi="Myriad_PFL"/>
      <w:sz w:val="24"/>
    </w:rPr>
  </w:style>
  <w:style w:type="character" w:customStyle="1" w:styleId="DeltaViewInsertion">
    <w:name w:val="DeltaView Insertion"/>
    <w:rsid w:val="00984F24"/>
    <w:rPr>
      <w:b/>
      <w:i/>
      <w:spacing w:val="0"/>
      <w:lang w:val="hu-HU" w:eastAsia="hu-HU"/>
    </w:rPr>
  </w:style>
  <w:style w:type="paragraph" w:customStyle="1" w:styleId="Tiret0">
    <w:name w:val="Tiret 0"/>
    <w:basedOn w:val="Norml"/>
    <w:rsid w:val="00984F24"/>
    <w:pPr>
      <w:numPr>
        <w:numId w:val="20"/>
      </w:numPr>
      <w:spacing w:before="120" w:after="120"/>
      <w:jc w:val="both"/>
    </w:pPr>
    <w:rPr>
      <w:rFonts w:ascii="Times New Roman" w:eastAsia="Calibri" w:hAnsi="Times New Roman"/>
      <w:szCs w:val="22"/>
      <w:lang w:eastAsia="en-GB"/>
    </w:rPr>
  </w:style>
  <w:style w:type="paragraph" w:customStyle="1" w:styleId="Tiret1">
    <w:name w:val="Tiret 1"/>
    <w:basedOn w:val="Norml"/>
    <w:rsid w:val="00984F24"/>
    <w:pPr>
      <w:numPr>
        <w:numId w:val="21"/>
      </w:numPr>
      <w:spacing w:before="120" w:after="120"/>
      <w:jc w:val="both"/>
    </w:pPr>
    <w:rPr>
      <w:rFonts w:ascii="Times New Roman" w:eastAsia="Calibri" w:hAnsi="Times New Roman"/>
      <w:szCs w:val="22"/>
      <w:lang w:eastAsia="en-GB"/>
    </w:rPr>
  </w:style>
  <w:style w:type="paragraph" w:customStyle="1" w:styleId="NumPar1">
    <w:name w:val="NumPar 1"/>
    <w:basedOn w:val="Norml"/>
    <w:next w:val="Text1"/>
    <w:rsid w:val="00984F24"/>
    <w:pPr>
      <w:numPr>
        <w:numId w:val="22"/>
      </w:numPr>
      <w:spacing w:before="120" w:after="120"/>
      <w:jc w:val="both"/>
    </w:pPr>
    <w:rPr>
      <w:rFonts w:ascii="Times New Roman" w:eastAsia="Calibri" w:hAnsi="Times New Roman"/>
      <w:szCs w:val="22"/>
      <w:lang w:eastAsia="en-GB"/>
    </w:rPr>
  </w:style>
  <w:style w:type="paragraph" w:customStyle="1" w:styleId="NumPar2">
    <w:name w:val="NumPar 2"/>
    <w:basedOn w:val="Norml"/>
    <w:next w:val="Text1"/>
    <w:rsid w:val="00984F24"/>
    <w:pPr>
      <w:numPr>
        <w:ilvl w:val="1"/>
        <w:numId w:val="22"/>
      </w:numPr>
      <w:spacing w:before="120" w:after="120"/>
      <w:jc w:val="both"/>
    </w:pPr>
    <w:rPr>
      <w:rFonts w:ascii="Times New Roman" w:eastAsia="Calibri" w:hAnsi="Times New Roman"/>
      <w:szCs w:val="22"/>
      <w:lang w:eastAsia="en-GB"/>
    </w:rPr>
  </w:style>
  <w:style w:type="paragraph" w:customStyle="1" w:styleId="NumPar3">
    <w:name w:val="NumPar 3"/>
    <w:basedOn w:val="Norml"/>
    <w:next w:val="Text1"/>
    <w:rsid w:val="00984F24"/>
    <w:pPr>
      <w:numPr>
        <w:ilvl w:val="2"/>
        <w:numId w:val="22"/>
      </w:numPr>
      <w:spacing w:before="120" w:after="120"/>
      <w:jc w:val="both"/>
    </w:pPr>
    <w:rPr>
      <w:rFonts w:ascii="Times New Roman" w:eastAsia="Calibri" w:hAnsi="Times New Roman"/>
      <w:szCs w:val="22"/>
      <w:lang w:eastAsia="en-GB"/>
    </w:rPr>
  </w:style>
  <w:style w:type="paragraph" w:customStyle="1" w:styleId="NumPar4">
    <w:name w:val="NumPar 4"/>
    <w:basedOn w:val="Norml"/>
    <w:next w:val="Text1"/>
    <w:rsid w:val="00984F24"/>
    <w:pPr>
      <w:numPr>
        <w:ilvl w:val="3"/>
        <w:numId w:val="22"/>
      </w:numPr>
      <w:spacing w:before="120" w:after="120"/>
      <w:jc w:val="both"/>
    </w:pPr>
    <w:rPr>
      <w:rFonts w:ascii="Times New Roman" w:eastAsia="Calibri" w:hAnsi="Times New Roman"/>
      <w:szCs w:val="22"/>
      <w:lang w:eastAsia="en-GB"/>
    </w:rPr>
  </w:style>
  <w:style w:type="table" w:customStyle="1" w:styleId="Rcsostblzat4">
    <w:name w:val="Rácsos táblázat4"/>
    <w:basedOn w:val="Normltblzat"/>
    <w:next w:val="Rcsostblzat"/>
    <w:uiPriority w:val="59"/>
    <w:rsid w:val="00DF41E5"/>
    <w:rPr>
      <w:rFonts w:ascii="Calibri" w:eastAsiaTheme="minorHAns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3a">
    <w:name w:val="Stílus3a"/>
    <w:basedOn w:val="Norml"/>
    <w:link w:val="Stlus3aCharChar"/>
    <w:uiPriority w:val="99"/>
    <w:rsid w:val="00F21BD0"/>
    <w:pPr>
      <w:widowControl w:val="0"/>
      <w:tabs>
        <w:tab w:val="num" w:pos="0"/>
      </w:tabs>
      <w:overflowPunct w:val="0"/>
      <w:autoSpaceDE w:val="0"/>
      <w:autoSpaceDN w:val="0"/>
      <w:adjustRightInd w:val="0"/>
      <w:spacing w:before="360" w:after="160"/>
      <w:ind w:left="851" w:hanging="851"/>
      <w:jc w:val="both"/>
      <w:textAlignment w:val="baseline"/>
    </w:pPr>
    <w:rPr>
      <w:rFonts w:ascii="Verdana" w:hAnsi="Verdana" w:cs="Verdana"/>
      <w:sz w:val="20"/>
    </w:rPr>
  </w:style>
  <w:style w:type="character" w:customStyle="1" w:styleId="Stlus3aCharChar">
    <w:name w:val="Stílus3a Char Char"/>
    <w:basedOn w:val="Bekezdsalapbettpusa"/>
    <w:link w:val="Stlus3a"/>
    <w:uiPriority w:val="99"/>
    <w:locked/>
    <w:rsid w:val="00F21BD0"/>
    <w:rPr>
      <w:rFonts w:ascii="Verdana" w:hAnsi="Verdana" w:cs="Verdana"/>
    </w:rPr>
  </w:style>
  <w:style w:type="paragraph" w:customStyle="1" w:styleId="Tblzattartalom">
    <w:name w:val="Táblázattartalom"/>
    <w:basedOn w:val="Norml"/>
    <w:rsid w:val="00911C93"/>
    <w:pPr>
      <w:widowControl w:val="0"/>
      <w:suppressLineNumbers/>
      <w:suppressAutoHyphens/>
      <w:overflowPunct w:val="0"/>
      <w:autoSpaceDE w:val="0"/>
      <w:autoSpaceDN w:val="0"/>
      <w:adjustRightInd w:val="0"/>
      <w:textAlignment w:val="baseline"/>
    </w:pPr>
    <w:rPr>
      <w:rFonts w:ascii="Times New Roman" w:hAnsi="Times New Roman"/>
    </w:rPr>
  </w:style>
  <w:style w:type="paragraph" w:customStyle="1" w:styleId="Stlus2a">
    <w:name w:val="Stílus2a"/>
    <w:basedOn w:val="Norml"/>
    <w:uiPriority w:val="99"/>
    <w:rsid w:val="00A5662C"/>
    <w:pPr>
      <w:widowControl w:val="0"/>
      <w:numPr>
        <w:ilvl w:val="1"/>
        <w:numId w:val="23"/>
      </w:numPr>
      <w:suppressAutoHyphens/>
      <w:overflowPunct w:val="0"/>
      <w:autoSpaceDE w:val="0"/>
      <w:autoSpaceDN w:val="0"/>
      <w:adjustRightInd w:val="0"/>
      <w:spacing w:before="360" w:after="160"/>
      <w:jc w:val="both"/>
      <w:textAlignment w:val="baseline"/>
    </w:pPr>
    <w:rPr>
      <w:rFonts w:ascii="Verdana" w:hAnsi="Verdana" w:cs="Verdana"/>
      <w:sz w:val="20"/>
    </w:rPr>
  </w:style>
  <w:style w:type="character" w:customStyle="1" w:styleId="Cmsor8Char">
    <w:name w:val="Címsor 8 Char"/>
    <w:aliases w:val="Okean8 Char"/>
    <w:link w:val="Cmsor8"/>
    <w:rsid w:val="00FE534B"/>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4757">
      <w:bodyDiv w:val="1"/>
      <w:marLeft w:val="0"/>
      <w:marRight w:val="0"/>
      <w:marTop w:val="0"/>
      <w:marBottom w:val="0"/>
      <w:divBdr>
        <w:top w:val="none" w:sz="0" w:space="0" w:color="auto"/>
        <w:left w:val="none" w:sz="0" w:space="0" w:color="auto"/>
        <w:bottom w:val="none" w:sz="0" w:space="0" w:color="auto"/>
        <w:right w:val="none" w:sz="0" w:space="0" w:color="auto"/>
      </w:divBdr>
    </w:div>
    <w:div w:id="125776971">
      <w:bodyDiv w:val="1"/>
      <w:marLeft w:val="0"/>
      <w:marRight w:val="0"/>
      <w:marTop w:val="0"/>
      <w:marBottom w:val="0"/>
      <w:divBdr>
        <w:top w:val="none" w:sz="0" w:space="0" w:color="auto"/>
        <w:left w:val="none" w:sz="0" w:space="0" w:color="auto"/>
        <w:bottom w:val="none" w:sz="0" w:space="0" w:color="auto"/>
        <w:right w:val="none" w:sz="0" w:space="0" w:color="auto"/>
      </w:divBdr>
    </w:div>
    <w:div w:id="229970218">
      <w:bodyDiv w:val="1"/>
      <w:marLeft w:val="0"/>
      <w:marRight w:val="0"/>
      <w:marTop w:val="0"/>
      <w:marBottom w:val="0"/>
      <w:divBdr>
        <w:top w:val="none" w:sz="0" w:space="0" w:color="auto"/>
        <w:left w:val="none" w:sz="0" w:space="0" w:color="auto"/>
        <w:bottom w:val="none" w:sz="0" w:space="0" w:color="auto"/>
        <w:right w:val="none" w:sz="0" w:space="0" w:color="auto"/>
      </w:divBdr>
    </w:div>
    <w:div w:id="237709397">
      <w:bodyDiv w:val="1"/>
      <w:marLeft w:val="0"/>
      <w:marRight w:val="0"/>
      <w:marTop w:val="0"/>
      <w:marBottom w:val="0"/>
      <w:divBdr>
        <w:top w:val="none" w:sz="0" w:space="0" w:color="auto"/>
        <w:left w:val="none" w:sz="0" w:space="0" w:color="auto"/>
        <w:bottom w:val="none" w:sz="0" w:space="0" w:color="auto"/>
        <w:right w:val="none" w:sz="0" w:space="0" w:color="auto"/>
      </w:divBdr>
      <w:divsChild>
        <w:div w:id="899902252">
          <w:marLeft w:val="75"/>
          <w:marRight w:val="75"/>
          <w:marTop w:val="45"/>
          <w:marBottom w:val="45"/>
          <w:divBdr>
            <w:top w:val="none" w:sz="0" w:space="0" w:color="auto"/>
            <w:left w:val="none" w:sz="0" w:space="0" w:color="auto"/>
            <w:bottom w:val="none" w:sz="0" w:space="0" w:color="auto"/>
            <w:right w:val="none" w:sz="0" w:space="0" w:color="auto"/>
          </w:divBdr>
        </w:div>
        <w:div w:id="1419330603">
          <w:marLeft w:val="75"/>
          <w:marRight w:val="75"/>
          <w:marTop w:val="45"/>
          <w:marBottom w:val="45"/>
          <w:divBdr>
            <w:top w:val="none" w:sz="0" w:space="0" w:color="auto"/>
            <w:left w:val="none" w:sz="0" w:space="0" w:color="auto"/>
            <w:bottom w:val="none" w:sz="0" w:space="0" w:color="auto"/>
            <w:right w:val="none" w:sz="0" w:space="0" w:color="auto"/>
          </w:divBdr>
        </w:div>
        <w:div w:id="1423337405">
          <w:marLeft w:val="75"/>
          <w:marRight w:val="75"/>
          <w:marTop w:val="45"/>
          <w:marBottom w:val="45"/>
          <w:divBdr>
            <w:top w:val="none" w:sz="0" w:space="0" w:color="auto"/>
            <w:left w:val="none" w:sz="0" w:space="0" w:color="auto"/>
            <w:bottom w:val="none" w:sz="0" w:space="0" w:color="auto"/>
            <w:right w:val="none" w:sz="0" w:space="0" w:color="auto"/>
          </w:divBdr>
        </w:div>
      </w:divsChild>
    </w:div>
    <w:div w:id="651757911">
      <w:bodyDiv w:val="1"/>
      <w:marLeft w:val="0"/>
      <w:marRight w:val="0"/>
      <w:marTop w:val="0"/>
      <w:marBottom w:val="0"/>
      <w:divBdr>
        <w:top w:val="none" w:sz="0" w:space="0" w:color="auto"/>
        <w:left w:val="none" w:sz="0" w:space="0" w:color="auto"/>
        <w:bottom w:val="none" w:sz="0" w:space="0" w:color="auto"/>
        <w:right w:val="none" w:sz="0" w:space="0" w:color="auto"/>
      </w:divBdr>
    </w:div>
    <w:div w:id="748767528">
      <w:bodyDiv w:val="1"/>
      <w:marLeft w:val="0"/>
      <w:marRight w:val="0"/>
      <w:marTop w:val="0"/>
      <w:marBottom w:val="0"/>
      <w:divBdr>
        <w:top w:val="none" w:sz="0" w:space="0" w:color="auto"/>
        <w:left w:val="none" w:sz="0" w:space="0" w:color="auto"/>
        <w:bottom w:val="none" w:sz="0" w:space="0" w:color="auto"/>
        <w:right w:val="none" w:sz="0" w:space="0" w:color="auto"/>
      </w:divBdr>
    </w:div>
    <w:div w:id="790052456">
      <w:bodyDiv w:val="1"/>
      <w:marLeft w:val="0"/>
      <w:marRight w:val="0"/>
      <w:marTop w:val="0"/>
      <w:marBottom w:val="0"/>
      <w:divBdr>
        <w:top w:val="none" w:sz="0" w:space="0" w:color="auto"/>
        <w:left w:val="none" w:sz="0" w:space="0" w:color="auto"/>
        <w:bottom w:val="none" w:sz="0" w:space="0" w:color="auto"/>
        <w:right w:val="none" w:sz="0" w:space="0" w:color="auto"/>
      </w:divBdr>
    </w:div>
    <w:div w:id="884366998">
      <w:bodyDiv w:val="1"/>
      <w:marLeft w:val="0"/>
      <w:marRight w:val="0"/>
      <w:marTop w:val="0"/>
      <w:marBottom w:val="0"/>
      <w:divBdr>
        <w:top w:val="none" w:sz="0" w:space="0" w:color="auto"/>
        <w:left w:val="none" w:sz="0" w:space="0" w:color="auto"/>
        <w:bottom w:val="none" w:sz="0" w:space="0" w:color="auto"/>
        <w:right w:val="none" w:sz="0" w:space="0" w:color="auto"/>
      </w:divBdr>
      <w:divsChild>
        <w:div w:id="259528810">
          <w:marLeft w:val="75"/>
          <w:marRight w:val="75"/>
          <w:marTop w:val="45"/>
          <w:marBottom w:val="45"/>
          <w:divBdr>
            <w:top w:val="none" w:sz="0" w:space="0" w:color="auto"/>
            <w:left w:val="none" w:sz="0" w:space="0" w:color="auto"/>
            <w:bottom w:val="none" w:sz="0" w:space="0" w:color="auto"/>
            <w:right w:val="none" w:sz="0" w:space="0" w:color="auto"/>
          </w:divBdr>
        </w:div>
        <w:div w:id="484856528">
          <w:marLeft w:val="75"/>
          <w:marRight w:val="75"/>
          <w:marTop w:val="45"/>
          <w:marBottom w:val="45"/>
          <w:divBdr>
            <w:top w:val="none" w:sz="0" w:space="0" w:color="auto"/>
            <w:left w:val="none" w:sz="0" w:space="0" w:color="auto"/>
            <w:bottom w:val="none" w:sz="0" w:space="0" w:color="auto"/>
            <w:right w:val="none" w:sz="0" w:space="0" w:color="auto"/>
          </w:divBdr>
        </w:div>
        <w:div w:id="535435592">
          <w:marLeft w:val="75"/>
          <w:marRight w:val="75"/>
          <w:marTop w:val="45"/>
          <w:marBottom w:val="45"/>
          <w:divBdr>
            <w:top w:val="none" w:sz="0" w:space="0" w:color="auto"/>
            <w:left w:val="none" w:sz="0" w:space="0" w:color="auto"/>
            <w:bottom w:val="none" w:sz="0" w:space="0" w:color="auto"/>
            <w:right w:val="none" w:sz="0" w:space="0" w:color="auto"/>
          </w:divBdr>
        </w:div>
        <w:div w:id="550657768">
          <w:marLeft w:val="75"/>
          <w:marRight w:val="75"/>
          <w:marTop w:val="45"/>
          <w:marBottom w:val="45"/>
          <w:divBdr>
            <w:top w:val="none" w:sz="0" w:space="0" w:color="auto"/>
            <w:left w:val="none" w:sz="0" w:space="0" w:color="auto"/>
            <w:bottom w:val="none" w:sz="0" w:space="0" w:color="auto"/>
            <w:right w:val="none" w:sz="0" w:space="0" w:color="auto"/>
          </w:divBdr>
        </w:div>
        <w:div w:id="1019552085">
          <w:marLeft w:val="75"/>
          <w:marRight w:val="75"/>
          <w:marTop w:val="45"/>
          <w:marBottom w:val="45"/>
          <w:divBdr>
            <w:top w:val="none" w:sz="0" w:space="0" w:color="auto"/>
            <w:left w:val="none" w:sz="0" w:space="0" w:color="auto"/>
            <w:bottom w:val="none" w:sz="0" w:space="0" w:color="auto"/>
            <w:right w:val="none" w:sz="0" w:space="0" w:color="auto"/>
          </w:divBdr>
        </w:div>
        <w:div w:id="1193345173">
          <w:marLeft w:val="75"/>
          <w:marRight w:val="75"/>
          <w:marTop w:val="45"/>
          <w:marBottom w:val="45"/>
          <w:divBdr>
            <w:top w:val="none" w:sz="0" w:space="0" w:color="auto"/>
            <w:left w:val="none" w:sz="0" w:space="0" w:color="auto"/>
            <w:bottom w:val="none" w:sz="0" w:space="0" w:color="auto"/>
            <w:right w:val="none" w:sz="0" w:space="0" w:color="auto"/>
          </w:divBdr>
        </w:div>
        <w:div w:id="1221013827">
          <w:marLeft w:val="75"/>
          <w:marRight w:val="75"/>
          <w:marTop w:val="45"/>
          <w:marBottom w:val="45"/>
          <w:divBdr>
            <w:top w:val="none" w:sz="0" w:space="0" w:color="auto"/>
            <w:left w:val="none" w:sz="0" w:space="0" w:color="auto"/>
            <w:bottom w:val="none" w:sz="0" w:space="0" w:color="auto"/>
            <w:right w:val="none" w:sz="0" w:space="0" w:color="auto"/>
          </w:divBdr>
        </w:div>
        <w:div w:id="1376152231">
          <w:marLeft w:val="75"/>
          <w:marRight w:val="75"/>
          <w:marTop w:val="45"/>
          <w:marBottom w:val="45"/>
          <w:divBdr>
            <w:top w:val="none" w:sz="0" w:space="0" w:color="auto"/>
            <w:left w:val="none" w:sz="0" w:space="0" w:color="auto"/>
            <w:bottom w:val="none" w:sz="0" w:space="0" w:color="auto"/>
            <w:right w:val="none" w:sz="0" w:space="0" w:color="auto"/>
          </w:divBdr>
        </w:div>
        <w:div w:id="1641375476">
          <w:marLeft w:val="75"/>
          <w:marRight w:val="75"/>
          <w:marTop w:val="45"/>
          <w:marBottom w:val="45"/>
          <w:divBdr>
            <w:top w:val="none" w:sz="0" w:space="0" w:color="auto"/>
            <w:left w:val="none" w:sz="0" w:space="0" w:color="auto"/>
            <w:bottom w:val="none" w:sz="0" w:space="0" w:color="auto"/>
            <w:right w:val="none" w:sz="0" w:space="0" w:color="auto"/>
          </w:divBdr>
        </w:div>
        <w:div w:id="1872917783">
          <w:marLeft w:val="75"/>
          <w:marRight w:val="75"/>
          <w:marTop w:val="45"/>
          <w:marBottom w:val="45"/>
          <w:divBdr>
            <w:top w:val="none" w:sz="0" w:space="0" w:color="auto"/>
            <w:left w:val="none" w:sz="0" w:space="0" w:color="auto"/>
            <w:bottom w:val="none" w:sz="0" w:space="0" w:color="auto"/>
            <w:right w:val="none" w:sz="0" w:space="0" w:color="auto"/>
          </w:divBdr>
        </w:div>
      </w:divsChild>
    </w:div>
    <w:div w:id="1022973050">
      <w:bodyDiv w:val="1"/>
      <w:marLeft w:val="0"/>
      <w:marRight w:val="0"/>
      <w:marTop w:val="0"/>
      <w:marBottom w:val="0"/>
      <w:divBdr>
        <w:top w:val="none" w:sz="0" w:space="0" w:color="auto"/>
        <w:left w:val="none" w:sz="0" w:space="0" w:color="auto"/>
        <w:bottom w:val="none" w:sz="0" w:space="0" w:color="auto"/>
        <w:right w:val="none" w:sz="0" w:space="0" w:color="auto"/>
      </w:divBdr>
    </w:div>
    <w:div w:id="1039940542">
      <w:bodyDiv w:val="1"/>
      <w:marLeft w:val="0"/>
      <w:marRight w:val="0"/>
      <w:marTop w:val="0"/>
      <w:marBottom w:val="0"/>
      <w:divBdr>
        <w:top w:val="none" w:sz="0" w:space="0" w:color="auto"/>
        <w:left w:val="none" w:sz="0" w:space="0" w:color="auto"/>
        <w:bottom w:val="none" w:sz="0" w:space="0" w:color="auto"/>
        <w:right w:val="none" w:sz="0" w:space="0" w:color="auto"/>
      </w:divBdr>
    </w:div>
    <w:div w:id="1074932413">
      <w:bodyDiv w:val="1"/>
      <w:marLeft w:val="0"/>
      <w:marRight w:val="0"/>
      <w:marTop w:val="0"/>
      <w:marBottom w:val="0"/>
      <w:divBdr>
        <w:top w:val="none" w:sz="0" w:space="0" w:color="auto"/>
        <w:left w:val="none" w:sz="0" w:space="0" w:color="auto"/>
        <w:bottom w:val="none" w:sz="0" w:space="0" w:color="auto"/>
        <w:right w:val="none" w:sz="0" w:space="0" w:color="auto"/>
      </w:divBdr>
    </w:div>
    <w:div w:id="1096293138">
      <w:bodyDiv w:val="1"/>
      <w:marLeft w:val="0"/>
      <w:marRight w:val="0"/>
      <w:marTop w:val="0"/>
      <w:marBottom w:val="0"/>
      <w:divBdr>
        <w:top w:val="none" w:sz="0" w:space="0" w:color="auto"/>
        <w:left w:val="none" w:sz="0" w:space="0" w:color="auto"/>
        <w:bottom w:val="none" w:sz="0" w:space="0" w:color="auto"/>
        <w:right w:val="none" w:sz="0" w:space="0" w:color="auto"/>
      </w:divBdr>
      <w:divsChild>
        <w:div w:id="691567600">
          <w:marLeft w:val="75"/>
          <w:marRight w:val="75"/>
          <w:marTop w:val="45"/>
          <w:marBottom w:val="45"/>
          <w:divBdr>
            <w:top w:val="none" w:sz="0" w:space="0" w:color="auto"/>
            <w:left w:val="none" w:sz="0" w:space="0" w:color="auto"/>
            <w:bottom w:val="none" w:sz="0" w:space="0" w:color="auto"/>
            <w:right w:val="none" w:sz="0" w:space="0" w:color="auto"/>
          </w:divBdr>
        </w:div>
        <w:div w:id="1110324012">
          <w:marLeft w:val="75"/>
          <w:marRight w:val="75"/>
          <w:marTop w:val="45"/>
          <w:marBottom w:val="45"/>
          <w:divBdr>
            <w:top w:val="none" w:sz="0" w:space="0" w:color="auto"/>
            <w:left w:val="none" w:sz="0" w:space="0" w:color="auto"/>
            <w:bottom w:val="none" w:sz="0" w:space="0" w:color="auto"/>
            <w:right w:val="none" w:sz="0" w:space="0" w:color="auto"/>
          </w:divBdr>
        </w:div>
        <w:div w:id="1612473048">
          <w:marLeft w:val="75"/>
          <w:marRight w:val="75"/>
          <w:marTop w:val="45"/>
          <w:marBottom w:val="45"/>
          <w:divBdr>
            <w:top w:val="none" w:sz="0" w:space="0" w:color="auto"/>
            <w:left w:val="none" w:sz="0" w:space="0" w:color="auto"/>
            <w:bottom w:val="none" w:sz="0" w:space="0" w:color="auto"/>
            <w:right w:val="none" w:sz="0" w:space="0" w:color="auto"/>
          </w:divBdr>
        </w:div>
      </w:divsChild>
    </w:div>
    <w:div w:id="1105804791">
      <w:bodyDiv w:val="1"/>
      <w:marLeft w:val="0"/>
      <w:marRight w:val="0"/>
      <w:marTop w:val="0"/>
      <w:marBottom w:val="0"/>
      <w:divBdr>
        <w:top w:val="none" w:sz="0" w:space="0" w:color="auto"/>
        <w:left w:val="none" w:sz="0" w:space="0" w:color="auto"/>
        <w:bottom w:val="none" w:sz="0" w:space="0" w:color="auto"/>
        <w:right w:val="none" w:sz="0" w:space="0" w:color="auto"/>
      </w:divBdr>
    </w:div>
    <w:div w:id="1144009083">
      <w:bodyDiv w:val="1"/>
      <w:marLeft w:val="0"/>
      <w:marRight w:val="0"/>
      <w:marTop w:val="0"/>
      <w:marBottom w:val="0"/>
      <w:divBdr>
        <w:top w:val="none" w:sz="0" w:space="0" w:color="auto"/>
        <w:left w:val="none" w:sz="0" w:space="0" w:color="auto"/>
        <w:bottom w:val="none" w:sz="0" w:space="0" w:color="auto"/>
        <w:right w:val="none" w:sz="0" w:space="0" w:color="auto"/>
      </w:divBdr>
    </w:div>
    <w:div w:id="1157263892">
      <w:bodyDiv w:val="1"/>
      <w:marLeft w:val="0"/>
      <w:marRight w:val="0"/>
      <w:marTop w:val="0"/>
      <w:marBottom w:val="0"/>
      <w:divBdr>
        <w:top w:val="none" w:sz="0" w:space="0" w:color="auto"/>
        <w:left w:val="none" w:sz="0" w:space="0" w:color="auto"/>
        <w:bottom w:val="none" w:sz="0" w:space="0" w:color="auto"/>
        <w:right w:val="none" w:sz="0" w:space="0" w:color="auto"/>
      </w:divBdr>
    </w:div>
    <w:div w:id="1162546726">
      <w:bodyDiv w:val="1"/>
      <w:marLeft w:val="0"/>
      <w:marRight w:val="0"/>
      <w:marTop w:val="0"/>
      <w:marBottom w:val="0"/>
      <w:divBdr>
        <w:top w:val="none" w:sz="0" w:space="0" w:color="auto"/>
        <w:left w:val="none" w:sz="0" w:space="0" w:color="auto"/>
        <w:bottom w:val="none" w:sz="0" w:space="0" w:color="auto"/>
        <w:right w:val="none" w:sz="0" w:space="0" w:color="auto"/>
      </w:divBdr>
    </w:div>
    <w:div w:id="1202748079">
      <w:bodyDiv w:val="1"/>
      <w:marLeft w:val="0"/>
      <w:marRight w:val="0"/>
      <w:marTop w:val="0"/>
      <w:marBottom w:val="0"/>
      <w:divBdr>
        <w:top w:val="none" w:sz="0" w:space="0" w:color="auto"/>
        <w:left w:val="none" w:sz="0" w:space="0" w:color="auto"/>
        <w:bottom w:val="none" w:sz="0" w:space="0" w:color="auto"/>
        <w:right w:val="none" w:sz="0" w:space="0" w:color="auto"/>
      </w:divBdr>
    </w:div>
    <w:div w:id="1236166684">
      <w:bodyDiv w:val="1"/>
      <w:marLeft w:val="0"/>
      <w:marRight w:val="0"/>
      <w:marTop w:val="0"/>
      <w:marBottom w:val="0"/>
      <w:divBdr>
        <w:top w:val="none" w:sz="0" w:space="0" w:color="auto"/>
        <w:left w:val="none" w:sz="0" w:space="0" w:color="auto"/>
        <w:bottom w:val="none" w:sz="0" w:space="0" w:color="auto"/>
        <w:right w:val="none" w:sz="0" w:space="0" w:color="auto"/>
      </w:divBdr>
    </w:div>
    <w:div w:id="1336030522">
      <w:bodyDiv w:val="1"/>
      <w:marLeft w:val="0"/>
      <w:marRight w:val="0"/>
      <w:marTop w:val="0"/>
      <w:marBottom w:val="0"/>
      <w:divBdr>
        <w:top w:val="none" w:sz="0" w:space="0" w:color="auto"/>
        <w:left w:val="none" w:sz="0" w:space="0" w:color="auto"/>
        <w:bottom w:val="none" w:sz="0" w:space="0" w:color="auto"/>
        <w:right w:val="none" w:sz="0" w:space="0" w:color="auto"/>
      </w:divBdr>
      <w:divsChild>
        <w:div w:id="58292995">
          <w:marLeft w:val="75"/>
          <w:marRight w:val="75"/>
          <w:marTop w:val="45"/>
          <w:marBottom w:val="45"/>
          <w:divBdr>
            <w:top w:val="none" w:sz="0" w:space="0" w:color="auto"/>
            <w:left w:val="none" w:sz="0" w:space="0" w:color="auto"/>
            <w:bottom w:val="none" w:sz="0" w:space="0" w:color="auto"/>
            <w:right w:val="none" w:sz="0" w:space="0" w:color="auto"/>
          </w:divBdr>
        </w:div>
        <w:div w:id="2144689585">
          <w:marLeft w:val="75"/>
          <w:marRight w:val="75"/>
          <w:marTop w:val="45"/>
          <w:marBottom w:val="45"/>
          <w:divBdr>
            <w:top w:val="none" w:sz="0" w:space="0" w:color="auto"/>
            <w:left w:val="none" w:sz="0" w:space="0" w:color="auto"/>
            <w:bottom w:val="none" w:sz="0" w:space="0" w:color="auto"/>
            <w:right w:val="none" w:sz="0" w:space="0" w:color="auto"/>
          </w:divBdr>
        </w:div>
      </w:divsChild>
    </w:div>
    <w:div w:id="1346597094">
      <w:bodyDiv w:val="1"/>
      <w:marLeft w:val="0"/>
      <w:marRight w:val="0"/>
      <w:marTop w:val="0"/>
      <w:marBottom w:val="0"/>
      <w:divBdr>
        <w:top w:val="none" w:sz="0" w:space="0" w:color="auto"/>
        <w:left w:val="none" w:sz="0" w:space="0" w:color="auto"/>
        <w:bottom w:val="none" w:sz="0" w:space="0" w:color="auto"/>
        <w:right w:val="none" w:sz="0" w:space="0" w:color="auto"/>
      </w:divBdr>
      <w:divsChild>
        <w:div w:id="339478231">
          <w:marLeft w:val="75"/>
          <w:marRight w:val="75"/>
          <w:marTop w:val="45"/>
          <w:marBottom w:val="45"/>
          <w:divBdr>
            <w:top w:val="none" w:sz="0" w:space="0" w:color="auto"/>
            <w:left w:val="none" w:sz="0" w:space="0" w:color="auto"/>
            <w:bottom w:val="none" w:sz="0" w:space="0" w:color="auto"/>
            <w:right w:val="none" w:sz="0" w:space="0" w:color="auto"/>
          </w:divBdr>
        </w:div>
        <w:div w:id="559950431">
          <w:marLeft w:val="75"/>
          <w:marRight w:val="75"/>
          <w:marTop w:val="45"/>
          <w:marBottom w:val="45"/>
          <w:divBdr>
            <w:top w:val="none" w:sz="0" w:space="0" w:color="auto"/>
            <w:left w:val="none" w:sz="0" w:space="0" w:color="auto"/>
            <w:bottom w:val="none" w:sz="0" w:space="0" w:color="auto"/>
            <w:right w:val="none" w:sz="0" w:space="0" w:color="auto"/>
          </w:divBdr>
        </w:div>
        <w:div w:id="896748037">
          <w:marLeft w:val="75"/>
          <w:marRight w:val="75"/>
          <w:marTop w:val="45"/>
          <w:marBottom w:val="45"/>
          <w:divBdr>
            <w:top w:val="none" w:sz="0" w:space="0" w:color="auto"/>
            <w:left w:val="none" w:sz="0" w:space="0" w:color="auto"/>
            <w:bottom w:val="none" w:sz="0" w:space="0" w:color="auto"/>
            <w:right w:val="none" w:sz="0" w:space="0" w:color="auto"/>
          </w:divBdr>
        </w:div>
        <w:div w:id="1622105773">
          <w:marLeft w:val="75"/>
          <w:marRight w:val="75"/>
          <w:marTop w:val="45"/>
          <w:marBottom w:val="45"/>
          <w:divBdr>
            <w:top w:val="none" w:sz="0" w:space="0" w:color="auto"/>
            <w:left w:val="none" w:sz="0" w:space="0" w:color="auto"/>
            <w:bottom w:val="none" w:sz="0" w:space="0" w:color="auto"/>
            <w:right w:val="none" w:sz="0" w:space="0" w:color="auto"/>
          </w:divBdr>
        </w:div>
        <w:div w:id="1672101932">
          <w:marLeft w:val="75"/>
          <w:marRight w:val="75"/>
          <w:marTop w:val="45"/>
          <w:marBottom w:val="45"/>
          <w:divBdr>
            <w:top w:val="none" w:sz="0" w:space="0" w:color="auto"/>
            <w:left w:val="none" w:sz="0" w:space="0" w:color="auto"/>
            <w:bottom w:val="none" w:sz="0" w:space="0" w:color="auto"/>
            <w:right w:val="none" w:sz="0" w:space="0" w:color="auto"/>
          </w:divBdr>
        </w:div>
      </w:divsChild>
    </w:div>
    <w:div w:id="1536305821">
      <w:bodyDiv w:val="1"/>
      <w:marLeft w:val="0"/>
      <w:marRight w:val="0"/>
      <w:marTop w:val="0"/>
      <w:marBottom w:val="0"/>
      <w:divBdr>
        <w:top w:val="none" w:sz="0" w:space="0" w:color="auto"/>
        <w:left w:val="none" w:sz="0" w:space="0" w:color="auto"/>
        <w:bottom w:val="none" w:sz="0" w:space="0" w:color="auto"/>
        <w:right w:val="none" w:sz="0" w:space="0" w:color="auto"/>
      </w:divBdr>
    </w:div>
    <w:div w:id="1614288665">
      <w:bodyDiv w:val="1"/>
      <w:marLeft w:val="0"/>
      <w:marRight w:val="0"/>
      <w:marTop w:val="0"/>
      <w:marBottom w:val="0"/>
      <w:divBdr>
        <w:top w:val="none" w:sz="0" w:space="0" w:color="auto"/>
        <w:left w:val="none" w:sz="0" w:space="0" w:color="auto"/>
        <w:bottom w:val="none" w:sz="0" w:space="0" w:color="auto"/>
        <w:right w:val="none" w:sz="0" w:space="0" w:color="auto"/>
      </w:divBdr>
    </w:div>
    <w:div w:id="1650934326">
      <w:bodyDiv w:val="1"/>
      <w:marLeft w:val="0"/>
      <w:marRight w:val="0"/>
      <w:marTop w:val="0"/>
      <w:marBottom w:val="0"/>
      <w:divBdr>
        <w:top w:val="none" w:sz="0" w:space="0" w:color="auto"/>
        <w:left w:val="none" w:sz="0" w:space="0" w:color="auto"/>
        <w:bottom w:val="none" w:sz="0" w:space="0" w:color="auto"/>
        <w:right w:val="none" w:sz="0" w:space="0" w:color="auto"/>
      </w:divBdr>
    </w:div>
    <w:div w:id="1772897157">
      <w:bodyDiv w:val="1"/>
      <w:marLeft w:val="0"/>
      <w:marRight w:val="0"/>
      <w:marTop w:val="0"/>
      <w:marBottom w:val="0"/>
      <w:divBdr>
        <w:top w:val="none" w:sz="0" w:space="0" w:color="auto"/>
        <w:left w:val="none" w:sz="0" w:space="0" w:color="auto"/>
        <w:bottom w:val="none" w:sz="0" w:space="0" w:color="auto"/>
        <w:right w:val="none" w:sz="0" w:space="0" w:color="auto"/>
      </w:divBdr>
      <w:divsChild>
        <w:div w:id="581455792">
          <w:marLeft w:val="75"/>
          <w:marRight w:val="75"/>
          <w:marTop w:val="45"/>
          <w:marBottom w:val="45"/>
          <w:divBdr>
            <w:top w:val="none" w:sz="0" w:space="0" w:color="auto"/>
            <w:left w:val="none" w:sz="0" w:space="0" w:color="auto"/>
            <w:bottom w:val="none" w:sz="0" w:space="0" w:color="auto"/>
            <w:right w:val="none" w:sz="0" w:space="0" w:color="auto"/>
          </w:divBdr>
        </w:div>
        <w:div w:id="990714544">
          <w:marLeft w:val="75"/>
          <w:marRight w:val="75"/>
          <w:marTop w:val="45"/>
          <w:marBottom w:val="45"/>
          <w:divBdr>
            <w:top w:val="none" w:sz="0" w:space="0" w:color="auto"/>
            <w:left w:val="none" w:sz="0" w:space="0" w:color="auto"/>
            <w:bottom w:val="none" w:sz="0" w:space="0" w:color="auto"/>
            <w:right w:val="none" w:sz="0" w:space="0" w:color="auto"/>
          </w:divBdr>
        </w:div>
      </w:divsChild>
    </w:div>
    <w:div w:id="1792018248">
      <w:bodyDiv w:val="1"/>
      <w:marLeft w:val="0"/>
      <w:marRight w:val="0"/>
      <w:marTop w:val="0"/>
      <w:marBottom w:val="0"/>
      <w:divBdr>
        <w:top w:val="none" w:sz="0" w:space="0" w:color="auto"/>
        <w:left w:val="none" w:sz="0" w:space="0" w:color="auto"/>
        <w:bottom w:val="none" w:sz="0" w:space="0" w:color="auto"/>
        <w:right w:val="none" w:sz="0" w:space="0" w:color="auto"/>
      </w:divBdr>
    </w:div>
    <w:div w:id="1862429466">
      <w:bodyDiv w:val="1"/>
      <w:marLeft w:val="0"/>
      <w:marRight w:val="0"/>
      <w:marTop w:val="0"/>
      <w:marBottom w:val="0"/>
      <w:divBdr>
        <w:top w:val="none" w:sz="0" w:space="0" w:color="auto"/>
        <w:left w:val="none" w:sz="0" w:space="0" w:color="auto"/>
        <w:bottom w:val="none" w:sz="0" w:space="0" w:color="auto"/>
        <w:right w:val="none" w:sz="0" w:space="0" w:color="auto"/>
      </w:divBdr>
    </w:div>
    <w:div w:id="1878423248">
      <w:bodyDiv w:val="1"/>
      <w:marLeft w:val="0"/>
      <w:marRight w:val="0"/>
      <w:marTop w:val="0"/>
      <w:marBottom w:val="0"/>
      <w:divBdr>
        <w:top w:val="none" w:sz="0" w:space="0" w:color="auto"/>
        <w:left w:val="none" w:sz="0" w:space="0" w:color="auto"/>
        <w:bottom w:val="none" w:sz="0" w:space="0" w:color="auto"/>
        <w:right w:val="none" w:sz="0" w:space="0" w:color="auto"/>
      </w:divBdr>
      <w:divsChild>
        <w:div w:id="690375243">
          <w:marLeft w:val="75"/>
          <w:marRight w:val="75"/>
          <w:marTop w:val="45"/>
          <w:marBottom w:val="45"/>
          <w:divBdr>
            <w:top w:val="none" w:sz="0" w:space="0" w:color="auto"/>
            <w:left w:val="none" w:sz="0" w:space="0" w:color="auto"/>
            <w:bottom w:val="none" w:sz="0" w:space="0" w:color="auto"/>
            <w:right w:val="none" w:sz="0" w:space="0" w:color="auto"/>
          </w:divBdr>
        </w:div>
        <w:div w:id="1117988377">
          <w:marLeft w:val="75"/>
          <w:marRight w:val="75"/>
          <w:marTop w:val="45"/>
          <w:marBottom w:val="45"/>
          <w:divBdr>
            <w:top w:val="none" w:sz="0" w:space="0" w:color="auto"/>
            <w:left w:val="none" w:sz="0" w:space="0" w:color="auto"/>
            <w:bottom w:val="none" w:sz="0" w:space="0" w:color="auto"/>
            <w:right w:val="none" w:sz="0" w:space="0" w:color="auto"/>
          </w:divBdr>
        </w:div>
        <w:div w:id="1302734300">
          <w:marLeft w:val="75"/>
          <w:marRight w:val="75"/>
          <w:marTop w:val="45"/>
          <w:marBottom w:val="45"/>
          <w:divBdr>
            <w:top w:val="none" w:sz="0" w:space="0" w:color="auto"/>
            <w:left w:val="none" w:sz="0" w:space="0" w:color="auto"/>
            <w:bottom w:val="none" w:sz="0" w:space="0" w:color="auto"/>
            <w:right w:val="none" w:sz="0" w:space="0" w:color="auto"/>
          </w:divBdr>
        </w:div>
        <w:div w:id="1422871957">
          <w:marLeft w:val="75"/>
          <w:marRight w:val="75"/>
          <w:marTop w:val="45"/>
          <w:marBottom w:val="45"/>
          <w:divBdr>
            <w:top w:val="none" w:sz="0" w:space="0" w:color="auto"/>
            <w:left w:val="none" w:sz="0" w:space="0" w:color="auto"/>
            <w:bottom w:val="none" w:sz="0" w:space="0" w:color="auto"/>
            <w:right w:val="none" w:sz="0" w:space="0" w:color="auto"/>
          </w:divBdr>
        </w:div>
        <w:div w:id="1766729229">
          <w:marLeft w:val="75"/>
          <w:marRight w:val="75"/>
          <w:marTop w:val="45"/>
          <w:marBottom w:val="45"/>
          <w:divBdr>
            <w:top w:val="none" w:sz="0" w:space="0" w:color="auto"/>
            <w:left w:val="none" w:sz="0" w:space="0" w:color="auto"/>
            <w:bottom w:val="none" w:sz="0" w:space="0" w:color="auto"/>
            <w:right w:val="none" w:sz="0" w:space="0" w:color="auto"/>
          </w:divBdr>
        </w:div>
      </w:divsChild>
    </w:div>
    <w:div w:id="1907720029">
      <w:bodyDiv w:val="1"/>
      <w:marLeft w:val="0"/>
      <w:marRight w:val="0"/>
      <w:marTop w:val="0"/>
      <w:marBottom w:val="0"/>
      <w:divBdr>
        <w:top w:val="none" w:sz="0" w:space="0" w:color="auto"/>
        <w:left w:val="none" w:sz="0" w:space="0" w:color="auto"/>
        <w:bottom w:val="none" w:sz="0" w:space="0" w:color="auto"/>
        <w:right w:val="none" w:sz="0" w:space="0" w:color="auto"/>
      </w:divBdr>
    </w:div>
    <w:div w:id="1931158469">
      <w:bodyDiv w:val="1"/>
      <w:marLeft w:val="0"/>
      <w:marRight w:val="0"/>
      <w:marTop w:val="0"/>
      <w:marBottom w:val="0"/>
      <w:divBdr>
        <w:top w:val="none" w:sz="0" w:space="0" w:color="auto"/>
        <w:left w:val="none" w:sz="0" w:space="0" w:color="auto"/>
        <w:bottom w:val="none" w:sz="0" w:space="0" w:color="auto"/>
        <w:right w:val="none" w:sz="0" w:space="0" w:color="auto"/>
      </w:divBdr>
    </w:div>
    <w:div w:id="1973516850">
      <w:bodyDiv w:val="1"/>
      <w:marLeft w:val="0"/>
      <w:marRight w:val="0"/>
      <w:marTop w:val="0"/>
      <w:marBottom w:val="0"/>
      <w:divBdr>
        <w:top w:val="none" w:sz="0" w:space="0" w:color="auto"/>
        <w:left w:val="none" w:sz="0" w:space="0" w:color="auto"/>
        <w:bottom w:val="none" w:sz="0" w:space="0" w:color="auto"/>
        <w:right w:val="none" w:sz="0" w:space="0" w:color="auto"/>
      </w:divBdr>
      <w:divsChild>
        <w:div w:id="807238094">
          <w:marLeft w:val="75"/>
          <w:marRight w:val="75"/>
          <w:marTop w:val="45"/>
          <w:marBottom w:val="45"/>
          <w:divBdr>
            <w:top w:val="none" w:sz="0" w:space="0" w:color="auto"/>
            <w:left w:val="none" w:sz="0" w:space="0" w:color="auto"/>
            <w:bottom w:val="none" w:sz="0" w:space="0" w:color="auto"/>
            <w:right w:val="none" w:sz="0" w:space="0" w:color="auto"/>
          </w:divBdr>
        </w:div>
        <w:div w:id="976378486">
          <w:marLeft w:val="75"/>
          <w:marRight w:val="75"/>
          <w:marTop w:val="45"/>
          <w:marBottom w:val="45"/>
          <w:divBdr>
            <w:top w:val="none" w:sz="0" w:space="0" w:color="auto"/>
            <w:left w:val="none" w:sz="0" w:space="0" w:color="auto"/>
            <w:bottom w:val="none" w:sz="0" w:space="0" w:color="auto"/>
            <w:right w:val="none" w:sz="0" w:space="0" w:color="auto"/>
          </w:divBdr>
        </w:div>
        <w:div w:id="1921676753">
          <w:marLeft w:val="75"/>
          <w:marRight w:val="75"/>
          <w:marTop w:val="45"/>
          <w:marBottom w:val="45"/>
          <w:divBdr>
            <w:top w:val="none" w:sz="0" w:space="0" w:color="auto"/>
            <w:left w:val="none" w:sz="0" w:space="0" w:color="auto"/>
            <w:bottom w:val="none" w:sz="0" w:space="0" w:color="auto"/>
            <w:right w:val="none" w:sz="0" w:space="0" w:color="auto"/>
          </w:divBdr>
        </w:div>
        <w:div w:id="1963656661">
          <w:marLeft w:val="75"/>
          <w:marRight w:val="75"/>
          <w:marTop w:val="45"/>
          <w:marBottom w:val="45"/>
          <w:divBdr>
            <w:top w:val="none" w:sz="0" w:space="0" w:color="auto"/>
            <w:left w:val="none" w:sz="0" w:space="0" w:color="auto"/>
            <w:bottom w:val="none" w:sz="0" w:space="0" w:color="auto"/>
            <w:right w:val="none" w:sz="0" w:space="0" w:color="auto"/>
          </w:divBdr>
        </w:div>
      </w:divsChild>
    </w:div>
    <w:div w:id="2084402717">
      <w:bodyDiv w:val="1"/>
      <w:marLeft w:val="0"/>
      <w:marRight w:val="0"/>
      <w:marTop w:val="0"/>
      <w:marBottom w:val="0"/>
      <w:divBdr>
        <w:top w:val="none" w:sz="0" w:space="0" w:color="auto"/>
        <w:left w:val="none" w:sz="0" w:space="0" w:color="auto"/>
        <w:bottom w:val="none" w:sz="0" w:space="0" w:color="auto"/>
        <w:right w:val="none" w:sz="0" w:space="0" w:color="auto"/>
      </w:divBdr>
      <w:divsChild>
        <w:div w:id="1234511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206F8-1677-47C1-94FC-AC10BEDEF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1945</Words>
  <Characters>14733</Characters>
  <Application>Microsoft Office Word</Application>
  <DocSecurity>0</DocSecurity>
  <Lines>122</Lines>
  <Paragraphs>33</Paragraphs>
  <ScaleCrop>false</ScaleCrop>
  <HeadingPairs>
    <vt:vector size="2" baseType="variant">
      <vt:variant>
        <vt:lpstr>Cím</vt:lpstr>
      </vt:variant>
      <vt:variant>
        <vt:i4>1</vt:i4>
      </vt:variant>
    </vt:vector>
  </HeadingPairs>
  <TitlesOfParts>
    <vt:vector size="1" baseType="lpstr">
      <vt:lpstr>ajánlati dokumentáció</vt:lpstr>
    </vt:vector>
  </TitlesOfParts>
  <Company/>
  <LinksUpToDate>false</LinksUpToDate>
  <CharactersWithSpaces>16645</CharactersWithSpaces>
  <SharedDoc>false</SharedDoc>
  <HLinks>
    <vt:vector size="420" baseType="variant">
      <vt:variant>
        <vt:i4>1245223</vt:i4>
      </vt:variant>
      <vt:variant>
        <vt:i4>402</vt:i4>
      </vt:variant>
      <vt:variant>
        <vt:i4>0</vt:i4>
      </vt:variant>
      <vt:variant>
        <vt:i4>5</vt:i4>
      </vt:variant>
      <vt:variant>
        <vt:lpwstr>mailto:info@tep.hu</vt:lpwstr>
      </vt:variant>
      <vt:variant>
        <vt:lpwstr/>
      </vt:variant>
      <vt:variant>
        <vt:i4>1245223</vt:i4>
      </vt:variant>
      <vt:variant>
        <vt:i4>399</vt:i4>
      </vt:variant>
      <vt:variant>
        <vt:i4>0</vt:i4>
      </vt:variant>
      <vt:variant>
        <vt:i4>5</vt:i4>
      </vt:variant>
      <vt:variant>
        <vt:lpwstr>mailto:info@tep.hu</vt:lpwstr>
      </vt:variant>
      <vt:variant>
        <vt:lpwstr/>
      </vt:variant>
      <vt:variant>
        <vt:i4>7077958</vt:i4>
      </vt:variant>
      <vt:variant>
        <vt:i4>396</vt:i4>
      </vt:variant>
      <vt:variant>
        <vt:i4>0</vt:i4>
      </vt:variant>
      <vt:variant>
        <vt:i4>5</vt:i4>
      </vt:variant>
      <vt:variant>
        <vt:lpwstr>mailto:info@ceutender.hu</vt:lpwstr>
      </vt:variant>
      <vt:variant>
        <vt:lpwstr/>
      </vt:variant>
      <vt:variant>
        <vt:i4>2162763</vt:i4>
      </vt:variant>
      <vt:variant>
        <vt:i4>393</vt:i4>
      </vt:variant>
      <vt:variant>
        <vt:i4>0</vt:i4>
      </vt:variant>
      <vt:variant>
        <vt:i4>5</vt:i4>
      </vt:variant>
      <vt:variant>
        <vt:lpwstr>mailto:farkas.laszlo@tep.hu</vt:lpwstr>
      </vt:variant>
      <vt:variant>
        <vt:lpwstr/>
      </vt:variant>
      <vt:variant>
        <vt:i4>7077958</vt:i4>
      </vt:variant>
      <vt:variant>
        <vt:i4>390</vt:i4>
      </vt:variant>
      <vt:variant>
        <vt:i4>0</vt:i4>
      </vt:variant>
      <vt:variant>
        <vt:i4>5</vt:i4>
      </vt:variant>
      <vt:variant>
        <vt:lpwstr>mailto:info@ceutender.hu</vt:lpwstr>
      </vt:variant>
      <vt:variant>
        <vt:lpwstr/>
      </vt:variant>
      <vt:variant>
        <vt:i4>1966137</vt:i4>
      </vt:variant>
      <vt:variant>
        <vt:i4>383</vt:i4>
      </vt:variant>
      <vt:variant>
        <vt:i4>0</vt:i4>
      </vt:variant>
      <vt:variant>
        <vt:i4>5</vt:i4>
      </vt:variant>
      <vt:variant>
        <vt:lpwstr/>
      </vt:variant>
      <vt:variant>
        <vt:lpwstr>_Toc326748843</vt:lpwstr>
      </vt:variant>
      <vt:variant>
        <vt:i4>1966137</vt:i4>
      </vt:variant>
      <vt:variant>
        <vt:i4>377</vt:i4>
      </vt:variant>
      <vt:variant>
        <vt:i4>0</vt:i4>
      </vt:variant>
      <vt:variant>
        <vt:i4>5</vt:i4>
      </vt:variant>
      <vt:variant>
        <vt:lpwstr/>
      </vt:variant>
      <vt:variant>
        <vt:lpwstr>_Toc326748842</vt:lpwstr>
      </vt:variant>
      <vt:variant>
        <vt:i4>1966137</vt:i4>
      </vt:variant>
      <vt:variant>
        <vt:i4>371</vt:i4>
      </vt:variant>
      <vt:variant>
        <vt:i4>0</vt:i4>
      </vt:variant>
      <vt:variant>
        <vt:i4>5</vt:i4>
      </vt:variant>
      <vt:variant>
        <vt:lpwstr/>
      </vt:variant>
      <vt:variant>
        <vt:lpwstr>_Toc326748841</vt:lpwstr>
      </vt:variant>
      <vt:variant>
        <vt:i4>1966137</vt:i4>
      </vt:variant>
      <vt:variant>
        <vt:i4>365</vt:i4>
      </vt:variant>
      <vt:variant>
        <vt:i4>0</vt:i4>
      </vt:variant>
      <vt:variant>
        <vt:i4>5</vt:i4>
      </vt:variant>
      <vt:variant>
        <vt:lpwstr/>
      </vt:variant>
      <vt:variant>
        <vt:lpwstr>_Toc326748840</vt:lpwstr>
      </vt:variant>
      <vt:variant>
        <vt:i4>1638457</vt:i4>
      </vt:variant>
      <vt:variant>
        <vt:i4>359</vt:i4>
      </vt:variant>
      <vt:variant>
        <vt:i4>0</vt:i4>
      </vt:variant>
      <vt:variant>
        <vt:i4>5</vt:i4>
      </vt:variant>
      <vt:variant>
        <vt:lpwstr/>
      </vt:variant>
      <vt:variant>
        <vt:lpwstr>_Toc326748839</vt:lpwstr>
      </vt:variant>
      <vt:variant>
        <vt:i4>1638457</vt:i4>
      </vt:variant>
      <vt:variant>
        <vt:i4>353</vt:i4>
      </vt:variant>
      <vt:variant>
        <vt:i4>0</vt:i4>
      </vt:variant>
      <vt:variant>
        <vt:i4>5</vt:i4>
      </vt:variant>
      <vt:variant>
        <vt:lpwstr/>
      </vt:variant>
      <vt:variant>
        <vt:lpwstr>_Toc326748838</vt:lpwstr>
      </vt:variant>
      <vt:variant>
        <vt:i4>1638457</vt:i4>
      </vt:variant>
      <vt:variant>
        <vt:i4>347</vt:i4>
      </vt:variant>
      <vt:variant>
        <vt:i4>0</vt:i4>
      </vt:variant>
      <vt:variant>
        <vt:i4>5</vt:i4>
      </vt:variant>
      <vt:variant>
        <vt:lpwstr/>
      </vt:variant>
      <vt:variant>
        <vt:lpwstr>_Toc326748837</vt:lpwstr>
      </vt:variant>
      <vt:variant>
        <vt:i4>1638457</vt:i4>
      </vt:variant>
      <vt:variant>
        <vt:i4>341</vt:i4>
      </vt:variant>
      <vt:variant>
        <vt:i4>0</vt:i4>
      </vt:variant>
      <vt:variant>
        <vt:i4>5</vt:i4>
      </vt:variant>
      <vt:variant>
        <vt:lpwstr/>
      </vt:variant>
      <vt:variant>
        <vt:lpwstr>_Toc326748836</vt:lpwstr>
      </vt:variant>
      <vt:variant>
        <vt:i4>1638457</vt:i4>
      </vt:variant>
      <vt:variant>
        <vt:i4>335</vt:i4>
      </vt:variant>
      <vt:variant>
        <vt:i4>0</vt:i4>
      </vt:variant>
      <vt:variant>
        <vt:i4>5</vt:i4>
      </vt:variant>
      <vt:variant>
        <vt:lpwstr/>
      </vt:variant>
      <vt:variant>
        <vt:lpwstr>_Toc326748835</vt:lpwstr>
      </vt:variant>
      <vt:variant>
        <vt:i4>1638457</vt:i4>
      </vt:variant>
      <vt:variant>
        <vt:i4>329</vt:i4>
      </vt:variant>
      <vt:variant>
        <vt:i4>0</vt:i4>
      </vt:variant>
      <vt:variant>
        <vt:i4>5</vt:i4>
      </vt:variant>
      <vt:variant>
        <vt:lpwstr/>
      </vt:variant>
      <vt:variant>
        <vt:lpwstr>_Toc326748834</vt:lpwstr>
      </vt:variant>
      <vt:variant>
        <vt:i4>1638457</vt:i4>
      </vt:variant>
      <vt:variant>
        <vt:i4>323</vt:i4>
      </vt:variant>
      <vt:variant>
        <vt:i4>0</vt:i4>
      </vt:variant>
      <vt:variant>
        <vt:i4>5</vt:i4>
      </vt:variant>
      <vt:variant>
        <vt:lpwstr/>
      </vt:variant>
      <vt:variant>
        <vt:lpwstr>_Toc326748833</vt:lpwstr>
      </vt:variant>
      <vt:variant>
        <vt:i4>1638457</vt:i4>
      </vt:variant>
      <vt:variant>
        <vt:i4>317</vt:i4>
      </vt:variant>
      <vt:variant>
        <vt:i4>0</vt:i4>
      </vt:variant>
      <vt:variant>
        <vt:i4>5</vt:i4>
      </vt:variant>
      <vt:variant>
        <vt:lpwstr/>
      </vt:variant>
      <vt:variant>
        <vt:lpwstr>_Toc326748832</vt:lpwstr>
      </vt:variant>
      <vt:variant>
        <vt:i4>1638457</vt:i4>
      </vt:variant>
      <vt:variant>
        <vt:i4>311</vt:i4>
      </vt:variant>
      <vt:variant>
        <vt:i4>0</vt:i4>
      </vt:variant>
      <vt:variant>
        <vt:i4>5</vt:i4>
      </vt:variant>
      <vt:variant>
        <vt:lpwstr/>
      </vt:variant>
      <vt:variant>
        <vt:lpwstr>_Toc326748831</vt:lpwstr>
      </vt:variant>
      <vt:variant>
        <vt:i4>1638457</vt:i4>
      </vt:variant>
      <vt:variant>
        <vt:i4>305</vt:i4>
      </vt:variant>
      <vt:variant>
        <vt:i4>0</vt:i4>
      </vt:variant>
      <vt:variant>
        <vt:i4>5</vt:i4>
      </vt:variant>
      <vt:variant>
        <vt:lpwstr/>
      </vt:variant>
      <vt:variant>
        <vt:lpwstr>_Toc326748830</vt:lpwstr>
      </vt:variant>
      <vt:variant>
        <vt:i4>1572921</vt:i4>
      </vt:variant>
      <vt:variant>
        <vt:i4>299</vt:i4>
      </vt:variant>
      <vt:variant>
        <vt:i4>0</vt:i4>
      </vt:variant>
      <vt:variant>
        <vt:i4>5</vt:i4>
      </vt:variant>
      <vt:variant>
        <vt:lpwstr/>
      </vt:variant>
      <vt:variant>
        <vt:lpwstr>_Toc326748829</vt:lpwstr>
      </vt:variant>
      <vt:variant>
        <vt:i4>1572921</vt:i4>
      </vt:variant>
      <vt:variant>
        <vt:i4>293</vt:i4>
      </vt:variant>
      <vt:variant>
        <vt:i4>0</vt:i4>
      </vt:variant>
      <vt:variant>
        <vt:i4>5</vt:i4>
      </vt:variant>
      <vt:variant>
        <vt:lpwstr/>
      </vt:variant>
      <vt:variant>
        <vt:lpwstr>_Toc326748828</vt:lpwstr>
      </vt:variant>
      <vt:variant>
        <vt:i4>1572921</vt:i4>
      </vt:variant>
      <vt:variant>
        <vt:i4>287</vt:i4>
      </vt:variant>
      <vt:variant>
        <vt:i4>0</vt:i4>
      </vt:variant>
      <vt:variant>
        <vt:i4>5</vt:i4>
      </vt:variant>
      <vt:variant>
        <vt:lpwstr/>
      </vt:variant>
      <vt:variant>
        <vt:lpwstr>_Toc326748826</vt:lpwstr>
      </vt:variant>
      <vt:variant>
        <vt:i4>1572921</vt:i4>
      </vt:variant>
      <vt:variant>
        <vt:i4>281</vt:i4>
      </vt:variant>
      <vt:variant>
        <vt:i4>0</vt:i4>
      </vt:variant>
      <vt:variant>
        <vt:i4>5</vt:i4>
      </vt:variant>
      <vt:variant>
        <vt:lpwstr/>
      </vt:variant>
      <vt:variant>
        <vt:lpwstr>_Toc326748825</vt:lpwstr>
      </vt:variant>
      <vt:variant>
        <vt:i4>1572921</vt:i4>
      </vt:variant>
      <vt:variant>
        <vt:i4>275</vt:i4>
      </vt:variant>
      <vt:variant>
        <vt:i4>0</vt:i4>
      </vt:variant>
      <vt:variant>
        <vt:i4>5</vt:i4>
      </vt:variant>
      <vt:variant>
        <vt:lpwstr/>
      </vt:variant>
      <vt:variant>
        <vt:lpwstr>_Toc326748824</vt:lpwstr>
      </vt:variant>
      <vt:variant>
        <vt:i4>1572921</vt:i4>
      </vt:variant>
      <vt:variant>
        <vt:i4>269</vt:i4>
      </vt:variant>
      <vt:variant>
        <vt:i4>0</vt:i4>
      </vt:variant>
      <vt:variant>
        <vt:i4>5</vt:i4>
      </vt:variant>
      <vt:variant>
        <vt:lpwstr/>
      </vt:variant>
      <vt:variant>
        <vt:lpwstr>_Toc326748823</vt:lpwstr>
      </vt:variant>
      <vt:variant>
        <vt:i4>1572921</vt:i4>
      </vt:variant>
      <vt:variant>
        <vt:i4>263</vt:i4>
      </vt:variant>
      <vt:variant>
        <vt:i4>0</vt:i4>
      </vt:variant>
      <vt:variant>
        <vt:i4>5</vt:i4>
      </vt:variant>
      <vt:variant>
        <vt:lpwstr/>
      </vt:variant>
      <vt:variant>
        <vt:lpwstr>_Toc326748822</vt:lpwstr>
      </vt:variant>
      <vt:variant>
        <vt:i4>1572921</vt:i4>
      </vt:variant>
      <vt:variant>
        <vt:i4>257</vt:i4>
      </vt:variant>
      <vt:variant>
        <vt:i4>0</vt:i4>
      </vt:variant>
      <vt:variant>
        <vt:i4>5</vt:i4>
      </vt:variant>
      <vt:variant>
        <vt:lpwstr/>
      </vt:variant>
      <vt:variant>
        <vt:lpwstr>_Toc326748821</vt:lpwstr>
      </vt:variant>
      <vt:variant>
        <vt:i4>1572921</vt:i4>
      </vt:variant>
      <vt:variant>
        <vt:i4>251</vt:i4>
      </vt:variant>
      <vt:variant>
        <vt:i4>0</vt:i4>
      </vt:variant>
      <vt:variant>
        <vt:i4>5</vt:i4>
      </vt:variant>
      <vt:variant>
        <vt:lpwstr/>
      </vt:variant>
      <vt:variant>
        <vt:lpwstr>_Toc326748820</vt:lpwstr>
      </vt:variant>
      <vt:variant>
        <vt:i4>1769529</vt:i4>
      </vt:variant>
      <vt:variant>
        <vt:i4>245</vt:i4>
      </vt:variant>
      <vt:variant>
        <vt:i4>0</vt:i4>
      </vt:variant>
      <vt:variant>
        <vt:i4>5</vt:i4>
      </vt:variant>
      <vt:variant>
        <vt:lpwstr/>
      </vt:variant>
      <vt:variant>
        <vt:lpwstr>_Toc326748819</vt:lpwstr>
      </vt:variant>
      <vt:variant>
        <vt:i4>1769529</vt:i4>
      </vt:variant>
      <vt:variant>
        <vt:i4>239</vt:i4>
      </vt:variant>
      <vt:variant>
        <vt:i4>0</vt:i4>
      </vt:variant>
      <vt:variant>
        <vt:i4>5</vt:i4>
      </vt:variant>
      <vt:variant>
        <vt:lpwstr/>
      </vt:variant>
      <vt:variant>
        <vt:lpwstr>_Toc326748818</vt:lpwstr>
      </vt:variant>
      <vt:variant>
        <vt:i4>1769529</vt:i4>
      </vt:variant>
      <vt:variant>
        <vt:i4>233</vt:i4>
      </vt:variant>
      <vt:variant>
        <vt:i4>0</vt:i4>
      </vt:variant>
      <vt:variant>
        <vt:i4>5</vt:i4>
      </vt:variant>
      <vt:variant>
        <vt:lpwstr/>
      </vt:variant>
      <vt:variant>
        <vt:lpwstr>_Toc326748817</vt:lpwstr>
      </vt:variant>
      <vt:variant>
        <vt:i4>1769529</vt:i4>
      </vt:variant>
      <vt:variant>
        <vt:i4>227</vt:i4>
      </vt:variant>
      <vt:variant>
        <vt:i4>0</vt:i4>
      </vt:variant>
      <vt:variant>
        <vt:i4>5</vt:i4>
      </vt:variant>
      <vt:variant>
        <vt:lpwstr/>
      </vt:variant>
      <vt:variant>
        <vt:lpwstr>_Toc326748816</vt:lpwstr>
      </vt:variant>
      <vt:variant>
        <vt:i4>1769529</vt:i4>
      </vt:variant>
      <vt:variant>
        <vt:i4>221</vt:i4>
      </vt:variant>
      <vt:variant>
        <vt:i4>0</vt:i4>
      </vt:variant>
      <vt:variant>
        <vt:i4>5</vt:i4>
      </vt:variant>
      <vt:variant>
        <vt:lpwstr/>
      </vt:variant>
      <vt:variant>
        <vt:lpwstr>_Toc326748815</vt:lpwstr>
      </vt:variant>
      <vt:variant>
        <vt:i4>1769529</vt:i4>
      </vt:variant>
      <vt:variant>
        <vt:i4>215</vt:i4>
      </vt:variant>
      <vt:variant>
        <vt:i4>0</vt:i4>
      </vt:variant>
      <vt:variant>
        <vt:i4>5</vt:i4>
      </vt:variant>
      <vt:variant>
        <vt:lpwstr/>
      </vt:variant>
      <vt:variant>
        <vt:lpwstr>_Toc326748814</vt:lpwstr>
      </vt:variant>
      <vt:variant>
        <vt:i4>1769529</vt:i4>
      </vt:variant>
      <vt:variant>
        <vt:i4>209</vt:i4>
      </vt:variant>
      <vt:variant>
        <vt:i4>0</vt:i4>
      </vt:variant>
      <vt:variant>
        <vt:i4>5</vt:i4>
      </vt:variant>
      <vt:variant>
        <vt:lpwstr/>
      </vt:variant>
      <vt:variant>
        <vt:lpwstr>_Toc326748813</vt:lpwstr>
      </vt:variant>
      <vt:variant>
        <vt:i4>1769529</vt:i4>
      </vt:variant>
      <vt:variant>
        <vt:i4>203</vt:i4>
      </vt:variant>
      <vt:variant>
        <vt:i4>0</vt:i4>
      </vt:variant>
      <vt:variant>
        <vt:i4>5</vt:i4>
      </vt:variant>
      <vt:variant>
        <vt:lpwstr/>
      </vt:variant>
      <vt:variant>
        <vt:lpwstr>_Toc326748812</vt:lpwstr>
      </vt:variant>
      <vt:variant>
        <vt:i4>1769529</vt:i4>
      </vt:variant>
      <vt:variant>
        <vt:i4>197</vt:i4>
      </vt:variant>
      <vt:variant>
        <vt:i4>0</vt:i4>
      </vt:variant>
      <vt:variant>
        <vt:i4>5</vt:i4>
      </vt:variant>
      <vt:variant>
        <vt:lpwstr/>
      </vt:variant>
      <vt:variant>
        <vt:lpwstr>_Toc326748811</vt:lpwstr>
      </vt:variant>
      <vt:variant>
        <vt:i4>1769529</vt:i4>
      </vt:variant>
      <vt:variant>
        <vt:i4>191</vt:i4>
      </vt:variant>
      <vt:variant>
        <vt:i4>0</vt:i4>
      </vt:variant>
      <vt:variant>
        <vt:i4>5</vt:i4>
      </vt:variant>
      <vt:variant>
        <vt:lpwstr/>
      </vt:variant>
      <vt:variant>
        <vt:lpwstr>_Toc326748810</vt:lpwstr>
      </vt:variant>
      <vt:variant>
        <vt:i4>1703993</vt:i4>
      </vt:variant>
      <vt:variant>
        <vt:i4>185</vt:i4>
      </vt:variant>
      <vt:variant>
        <vt:i4>0</vt:i4>
      </vt:variant>
      <vt:variant>
        <vt:i4>5</vt:i4>
      </vt:variant>
      <vt:variant>
        <vt:lpwstr/>
      </vt:variant>
      <vt:variant>
        <vt:lpwstr>_Toc326748809</vt:lpwstr>
      </vt:variant>
      <vt:variant>
        <vt:i4>1703993</vt:i4>
      </vt:variant>
      <vt:variant>
        <vt:i4>179</vt:i4>
      </vt:variant>
      <vt:variant>
        <vt:i4>0</vt:i4>
      </vt:variant>
      <vt:variant>
        <vt:i4>5</vt:i4>
      </vt:variant>
      <vt:variant>
        <vt:lpwstr/>
      </vt:variant>
      <vt:variant>
        <vt:lpwstr>_Toc326748808</vt:lpwstr>
      </vt:variant>
      <vt:variant>
        <vt:i4>1703993</vt:i4>
      </vt:variant>
      <vt:variant>
        <vt:i4>173</vt:i4>
      </vt:variant>
      <vt:variant>
        <vt:i4>0</vt:i4>
      </vt:variant>
      <vt:variant>
        <vt:i4>5</vt:i4>
      </vt:variant>
      <vt:variant>
        <vt:lpwstr/>
      </vt:variant>
      <vt:variant>
        <vt:lpwstr>_Toc326748807</vt:lpwstr>
      </vt:variant>
      <vt:variant>
        <vt:i4>1703993</vt:i4>
      </vt:variant>
      <vt:variant>
        <vt:i4>167</vt:i4>
      </vt:variant>
      <vt:variant>
        <vt:i4>0</vt:i4>
      </vt:variant>
      <vt:variant>
        <vt:i4>5</vt:i4>
      </vt:variant>
      <vt:variant>
        <vt:lpwstr/>
      </vt:variant>
      <vt:variant>
        <vt:lpwstr>_Toc326748806</vt:lpwstr>
      </vt:variant>
      <vt:variant>
        <vt:i4>1703993</vt:i4>
      </vt:variant>
      <vt:variant>
        <vt:i4>161</vt:i4>
      </vt:variant>
      <vt:variant>
        <vt:i4>0</vt:i4>
      </vt:variant>
      <vt:variant>
        <vt:i4>5</vt:i4>
      </vt:variant>
      <vt:variant>
        <vt:lpwstr/>
      </vt:variant>
      <vt:variant>
        <vt:lpwstr>_Toc326748805</vt:lpwstr>
      </vt:variant>
      <vt:variant>
        <vt:i4>1703993</vt:i4>
      </vt:variant>
      <vt:variant>
        <vt:i4>155</vt:i4>
      </vt:variant>
      <vt:variant>
        <vt:i4>0</vt:i4>
      </vt:variant>
      <vt:variant>
        <vt:i4>5</vt:i4>
      </vt:variant>
      <vt:variant>
        <vt:lpwstr/>
      </vt:variant>
      <vt:variant>
        <vt:lpwstr>_Toc326748804</vt:lpwstr>
      </vt:variant>
      <vt:variant>
        <vt:i4>1703993</vt:i4>
      </vt:variant>
      <vt:variant>
        <vt:i4>149</vt:i4>
      </vt:variant>
      <vt:variant>
        <vt:i4>0</vt:i4>
      </vt:variant>
      <vt:variant>
        <vt:i4>5</vt:i4>
      </vt:variant>
      <vt:variant>
        <vt:lpwstr/>
      </vt:variant>
      <vt:variant>
        <vt:lpwstr>_Toc326748803</vt:lpwstr>
      </vt:variant>
      <vt:variant>
        <vt:i4>1703993</vt:i4>
      </vt:variant>
      <vt:variant>
        <vt:i4>143</vt:i4>
      </vt:variant>
      <vt:variant>
        <vt:i4>0</vt:i4>
      </vt:variant>
      <vt:variant>
        <vt:i4>5</vt:i4>
      </vt:variant>
      <vt:variant>
        <vt:lpwstr/>
      </vt:variant>
      <vt:variant>
        <vt:lpwstr>_Toc326748802</vt:lpwstr>
      </vt:variant>
      <vt:variant>
        <vt:i4>1703993</vt:i4>
      </vt:variant>
      <vt:variant>
        <vt:i4>137</vt:i4>
      </vt:variant>
      <vt:variant>
        <vt:i4>0</vt:i4>
      </vt:variant>
      <vt:variant>
        <vt:i4>5</vt:i4>
      </vt:variant>
      <vt:variant>
        <vt:lpwstr/>
      </vt:variant>
      <vt:variant>
        <vt:lpwstr>_Toc326748801</vt:lpwstr>
      </vt:variant>
      <vt:variant>
        <vt:i4>1703993</vt:i4>
      </vt:variant>
      <vt:variant>
        <vt:i4>131</vt:i4>
      </vt:variant>
      <vt:variant>
        <vt:i4>0</vt:i4>
      </vt:variant>
      <vt:variant>
        <vt:i4>5</vt:i4>
      </vt:variant>
      <vt:variant>
        <vt:lpwstr/>
      </vt:variant>
      <vt:variant>
        <vt:lpwstr>_Toc326748800</vt:lpwstr>
      </vt:variant>
      <vt:variant>
        <vt:i4>1245238</vt:i4>
      </vt:variant>
      <vt:variant>
        <vt:i4>125</vt:i4>
      </vt:variant>
      <vt:variant>
        <vt:i4>0</vt:i4>
      </vt:variant>
      <vt:variant>
        <vt:i4>5</vt:i4>
      </vt:variant>
      <vt:variant>
        <vt:lpwstr/>
      </vt:variant>
      <vt:variant>
        <vt:lpwstr>_Toc326748799</vt:lpwstr>
      </vt:variant>
      <vt:variant>
        <vt:i4>1245238</vt:i4>
      </vt:variant>
      <vt:variant>
        <vt:i4>119</vt:i4>
      </vt:variant>
      <vt:variant>
        <vt:i4>0</vt:i4>
      </vt:variant>
      <vt:variant>
        <vt:i4>5</vt:i4>
      </vt:variant>
      <vt:variant>
        <vt:lpwstr/>
      </vt:variant>
      <vt:variant>
        <vt:lpwstr>_Toc326748798</vt:lpwstr>
      </vt:variant>
      <vt:variant>
        <vt:i4>1245238</vt:i4>
      </vt:variant>
      <vt:variant>
        <vt:i4>113</vt:i4>
      </vt:variant>
      <vt:variant>
        <vt:i4>0</vt:i4>
      </vt:variant>
      <vt:variant>
        <vt:i4>5</vt:i4>
      </vt:variant>
      <vt:variant>
        <vt:lpwstr/>
      </vt:variant>
      <vt:variant>
        <vt:lpwstr>_Toc326748797</vt:lpwstr>
      </vt:variant>
      <vt:variant>
        <vt:i4>1245238</vt:i4>
      </vt:variant>
      <vt:variant>
        <vt:i4>107</vt:i4>
      </vt:variant>
      <vt:variant>
        <vt:i4>0</vt:i4>
      </vt:variant>
      <vt:variant>
        <vt:i4>5</vt:i4>
      </vt:variant>
      <vt:variant>
        <vt:lpwstr/>
      </vt:variant>
      <vt:variant>
        <vt:lpwstr>_Toc326748796</vt:lpwstr>
      </vt:variant>
      <vt:variant>
        <vt:i4>1245238</vt:i4>
      </vt:variant>
      <vt:variant>
        <vt:i4>101</vt:i4>
      </vt:variant>
      <vt:variant>
        <vt:i4>0</vt:i4>
      </vt:variant>
      <vt:variant>
        <vt:i4>5</vt:i4>
      </vt:variant>
      <vt:variant>
        <vt:lpwstr/>
      </vt:variant>
      <vt:variant>
        <vt:lpwstr>_Toc326748795</vt:lpwstr>
      </vt:variant>
      <vt:variant>
        <vt:i4>1245238</vt:i4>
      </vt:variant>
      <vt:variant>
        <vt:i4>95</vt:i4>
      </vt:variant>
      <vt:variant>
        <vt:i4>0</vt:i4>
      </vt:variant>
      <vt:variant>
        <vt:i4>5</vt:i4>
      </vt:variant>
      <vt:variant>
        <vt:lpwstr/>
      </vt:variant>
      <vt:variant>
        <vt:lpwstr>_Toc326748794</vt:lpwstr>
      </vt:variant>
      <vt:variant>
        <vt:i4>1245238</vt:i4>
      </vt:variant>
      <vt:variant>
        <vt:i4>89</vt:i4>
      </vt:variant>
      <vt:variant>
        <vt:i4>0</vt:i4>
      </vt:variant>
      <vt:variant>
        <vt:i4>5</vt:i4>
      </vt:variant>
      <vt:variant>
        <vt:lpwstr/>
      </vt:variant>
      <vt:variant>
        <vt:lpwstr>_Toc326748793</vt:lpwstr>
      </vt:variant>
      <vt:variant>
        <vt:i4>1245238</vt:i4>
      </vt:variant>
      <vt:variant>
        <vt:i4>83</vt:i4>
      </vt:variant>
      <vt:variant>
        <vt:i4>0</vt:i4>
      </vt:variant>
      <vt:variant>
        <vt:i4>5</vt:i4>
      </vt:variant>
      <vt:variant>
        <vt:lpwstr/>
      </vt:variant>
      <vt:variant>
        <vt:lpwstr>_Toc326748792</vt:lpwstr>
      </vt:variant>
      <vt:variant>
        <vt:i4>1245238</vt:i4>
      </vt:variant>
      <vt:variant>
        <vt:i4>77</vt:i4>
      </vt:variant>
      <vt:variant>
        <vt:i4>0</vt:i4>
      </vt:variant>
      <vt:variant>
        <vt:i4>5</vt:i4>
      </vt:variant>
      <vt:variant>
        <vt:lpwstr/>
      </vt:variant>
      <vt:variant>
        <vt:lpwstr>_Toc326748791</vt:lpwstr>
      </vt:variant>
      <vt:variant>
        <vt:i4>1245238</vt:i4>
      </vt:variant>
      <vt:variant>
        <vt:i4>71</vt:i4>
      </vt:variant>
      <vt:variant>
        <vt:i4>0</vt:i4>
      </vt:variant>
      <vt:variant>
        <vt:i4>5</vt:i4>
      </vt:variant>
      <vt:variant>
        <vt:lpwstr/>
      </vt:variant>
      <vt:variant>
        <vt:lpwstr>_Toc326748790</vt:lpwstr>
      </vt:variant>
      <vt:variant>
        <vt:i4>1179702</vt:i4>
      </vt:variant>
      <vt:variant>
        <vt:i4>65</vt:i4>
      </vt:variant>
      <vt:variant>
        <vt:i4>0</vt:i4>
      </vt:variant>
      <vt:variant>
        <vt:i4>5</vt:i4>
      </vt:variant>
      <vt:variant>
        <vt:lpwstr/>
      </vt:variant>
      <vt:variant>
        <vt:lpwstr>_Toc326748789</vt:lpwstr>
      </vt:variant>
      <vt:variant>
        <vt:i4>1179702</vt:i4>
      </vt:variant>
      <vt:variant>
        <vt:i4>59</vt:i4>
      </vt:variant>
      <vt:variant>
        <vt:i4>0</vt:i4>
      </vt:variant>
      <vt:variant>
        <vt:i4>5</vt:i4>
      </vt:variant>
      <vt:variant>
        <vt:lpwstr/>
      </vt:variant>
      <vt:variant>
        <vt:lpwstr>_Toc326748788</vt:lpwstr>
      </vt:variant>
      <vt:variant>
        <vt:i4>1179702</vt:i4>
      </vt:variant>
      <vt:variant>
        <vt:i4>53</vt:i4>
      </vt:variant>
      <vt:variant>
        <vt:i4>0</vt:i4>
      </vt:variant>
      <vt:variant>
        <vt:i4>5</vt:i4>
      </vt:variant>
      <vt:variant>
        <vt:lpwstr/>
      </vt:variant>
      <vt:variant>
        <vt:lpwstr>_Toc326748787</vt:lpwstr>
      </vt:variant>
      <vt:variant>
        <vt:i4>1179702</vt:i4>
      </vt:variant>
      <vt:variant>
        <vt:i4>47</vt:i4>
      </vt:variant>
      <vt:variant>
        <vt:i4>0</vt:i4>
      </vt:variant>
      <vt:variant>
        <vt:i4>5</vt:i4>
      </vt:variant>
      <vt:variant>
        <vt:lpwstr/>
      </vt:variant>
      <vt:variant>
        <vt:lpwstr>_Toc326748786</vt:lpwstr>
      </vt:variant>
      <vt:variant>
        <vt:i4>1179702</vt:i4>
      </vt:variant>
      <vt:variant>
        <vt:i4>41</vt:i4>
      </vt:variant>
      <vt:variant>
        <vt:i4>0</vt:i4>
      </vt:variant>
      <vt:variant>
        <vt:i4>5</vt:i4>
      </vt:variant>
      <vt:variant>
        <vt:lpwstr/>
      </vt:variant>
      <vt:variant>
        <vt:lpwstr>_Toc326748785</vt:lpwstr>
      </vt:variant>
      <vt:variant>
        <vt:i4>1179702</vt:i4>
      </vt:variant>
      <vt:variant>
        <vt:i4>35</vt:i4>
      </vt:variant>
      <vt:variant>
        <vt:i4>0</vt:i4>
      </vt:variant>
      <vt:variant>
        <vt:i4>5</vt:i4>
      </vt:variant>
      <vt:variant>
        <vt:lpwstr/>
      </vt:variant>
      <vt:variant>
        <vt:lpwstr>_Toc326748784</vt:lpwstr>
      </vt:variant>
      <vt:variant>
        <vt:i4>1179702</vt:i4>
      </vt:variant>
      <vt:variant>
        <vt:i4>29</vt:i4>
      </vt:variant>
      <vt:variant>
        <vt:i4>0</vt:i4>
      </vt:variant>
      <vt:variant>
        <vt:i4>5</vt:i4>
      </vt:variant>
      <vt:variant>
        <vt:lpwstr/>
      </vt:variant>
      <vt:variant>
        <vt:lpwstr>_Toc326748783</vt:lpwstr>
      </vt:variant>
      <vt:variant>
        <vt:i4>1179702</vt:i4>
      </vt:variant>
      <vt:variant>
        <vt:i4>23</vt:i4>
      </vt:variant>
      <vt:variant>
        <vt:i4>0</vt:i4>
      </vt:variant>
      <vt:variant>
        <vt:i4>5</vt:i4>
      </vt:variant>
      <vt:variant>
        <vt:lpwstr/>
      </vt:variant>
      <vt:variant>
        <vt:lpwstr>_Toc326748782</vt:lpwstr>
      </vt:variant>
      <vt:variant>
        <vt:i4>1179702</vt:i4>
      </vt:variant>
      <vt:variant>
        <vt:i4>17</vt:i4>
      </vt:variant>
      <vt:variant>
        <vt:i4>0</vt:i4>
      </vt:variant>
      <vt:variant>
        <vt:i4>5</vt:i4>
      </vt:variant>
      <vt:variant>
        <vt:lpwstr/>
      </vt:variant>
      <vt:variant>
        <vt:lpwstr>_Toc326748781</vt:lpwstr>
      </vt:variant>
      <vt:variant>
        <vt:i4>1179702</vt:i4>
      </vt:variant>
      <vt:variant>
        <vt:i4>11</vt:i4>
      </vt:variant>
      <vt:variant>
        <vt:i4>0</vt:i4>
      </vt:variant>
      <vt:variant>
        <vt:i4>5</vt:i4>
      </vt:variant>
      <vt:variant>
        <vt:lpwstr/>
      </vt:variant>
      <vt:variant>
        <vt:lpwstr>_Toc326748780</vt:lpwstr>
      </vt:variant>
      <vt:variant>
        <vt:i4>2162763</vt:i4>
      </vt:variant>
      <vt:variant>
        <vt:i4>6</vt:i4>
      </vt:variant>
      <vt:variant>
        <vt:i4>0</vt:i4>
      </vt:variant>
      <vt:variant>
        <vt:i4>5</vt:i4>
      </vt:variant>
      <vt:variant>
        <vt:lpwstr>mailto:farkas.laszlo@tep.hu</vt:lpwstr>
      </vt:variant>
      <vt:variant>
        <vt:lpwstr/>
      </vt:variant>
      <vt:variant>
        <vt:i4>8257586</vt:i4>
      </vt:variant>
      <vt:variant>
        <vt:i4>2266</vt:i4>
      </vt:variant>
      <vt:variant>
        <vt:i4>1026</vt:i4>
      </vt:variant>
      <vt:variant>
        <vt:i4>1</vt:i4>
      </vt:variant>
      <vt:variant>
        <vt:lpwstr>../../../../WINNT/Profiles/toncsi/Desktop/europeunionlg.gif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ajánlati dokumentáció</dc:title>
  <dc:creator>CEU Tender Consulting Kft.</dc:creator>
  <cp:lastModifiedBy>Marincsák Katalin</cp:lastModifiedBy>
  <cp:revision>7</cp:revision>
  <cp:lastPrinted>2016-08-17T08:00:00Z</cp:lastPrinted>
  <dcterms:created xsi:type="dcterms:W3CDTF">2017-06-25T14:11:00Z</dcterms:created>
  <dcterms:modified xsi:type="dcterms:W3CDTF">2017-06-27T07:28:00Z</dcterms:modified>
</cp:coreProperties>
</file>